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9EB7" w14:textId="425792D3" w:rsidR="0013686C" w:rsidRPr="00D82E74" w:rsidRDefault="0013686C" w:rsidP="0013686C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 w:rsidRPr="00D82E74">
        <w:rPr>
          <w:rFonts w:ascii="Arial" w:hAnsi="Arial" w:cs="Arial"/>
          <w:sz w:val="22"/>
        </w:rPr>
        <w:t>3GPP TSG-RAN2 Meeting #105</w:t>
      </w:r>
      <w:r w:rsidR="009A1476">
        <w:rPr>
          <w:rFonts w:ascii="Arial" w:hAnsi="Arial" w:cs="Arial"/>
          <w:sz w:val="22"/>
        </w:rPr>
        <w:t>bis</w:t>
      </w:r>
      <w:r w:rsidRPr="00D82E74">
        <w:rPr>
          <w:rFonts w:ascii="Arial" w:hAnsi="Arial" w:cs="Arial"/>
          <w:sz w:val="22"/>
        </w:rPr>
        <w:tab/>
      </w:r>
      <w:r w:rsidR="00BA4D5F" w:rsidRPr="00BA4D5F">
        <w:rPr>
          <w:rFonts w:ascii="Arial" w:hAnsi="Arial" w:cs="Arial"/>
          <w:sz w:val="22"/>
        </w:rPr>
        <w:t>R2-1904143</w:t>
      </w:r>
    </w:p>
    <w:bookmarkEnd w:id="0"/>
    <w:p w14:paraId="312498EA" w14:textId="2ECD4552" w:rsidR="0013686C" w:rsidRDefault="00891598" w:rsidP="0013686C">
      <w:pPr>
        <w:pStyle w:val="3GPPHeader"/>
        <w:spacing w:after="0"/>
        <w:rPr>
          <w:rFonts w:ascii="Arial" w:hAnsi="Arial" w:cs="Arial"/>
          <w:sz w:val="22"/>
        </w:rPr>
      </w:pPr>
      <w:r w:rsidRPr="00891598">
        <w:rPr>
          <w:rFonts w:ascii="Arial" w:hAnsi="Arial" w:cs="Arial"/>
          <w:sz w:val="22"/>
        </w:rPr>
        <w:t>Xi'an, China, 8 - 12 April</w:t>
      </w:r>
      <w:r>
        <w:rPr>
          <w:rFonts w:ascii="Arial" w:hAnsi="Arial" w:cs="Arial"/>
          <w:sz w:val="22"/>
        </w:rPr>
        <w:t xml:space="preserve"> </w:t>
      </w:r>
      <w:r w:rsidR="0013686C" w:rsidRPr="00551C91">
        <w:rPr>
          <w:rFonts w:ascii="Arial" w:hAnsi="Arial" w:cs="Arial"/>
          <w:sz w:val="22"/>
        </w:rPr>
        <w:t>2019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2B6AAF6D" w:rsidR="00120D47" w:rsidRPr="009A1476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15B48">
        <w:rPr>
          <w:rFonts w:ascii="Arial" w:hAnsi="Arial" w:cs="Arial"/>
          <w:sz w:val="22"/>
        </w:rPr>
        <w:t>Agenda Item:</w:t>
      </w:r>
      <w:r w:rsidRPr="00915B48">
        <w:rPr>
          <w:rFonts w:ascii="Arial" w:hAnsi="Arial" w:cs="Arial"/>
          <w:sz w:val="22"/>
        </w:rPr>
        <w:tab/>
      </w:r>
      <w:r w:rsidR="00915B48" w:rsidRPr="00915B48">
        <w:rPr>
          <w:rFonts w:ascii="Arial" w:hAnsi="Arial" w:cs="Arial"/>
          <w:b w:val="0"/>
          <w:sz w:val="22"/>
          <w:lang w:val="en-US"/>
        </w:rPr>
        <w:t>11.11.4.2 DCI-based power saving adaptation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4C7A7660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915B48" w:rsidRPr="00915B48">
        <w:rPr>
          <w:rFonts w:ascii="Arial" w:hAnsi="Arial" w:cs="Arial"/>
          <w:b w:val="0"/>
          <w:bCs/>
          <w:sz w:val="22"/>
          <w:lang w:val="en-US"/>
        </w:rPr>
        <w:t>Considerations about DCI-based PDCCH-skip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59D5D087" w:rsidR="00120D47" w:rsidRDefault="004D10CC" w:rsidP="00120D47">
      <w:pPr>
        <w:pStyle w:val="Heading1"/>
      </w:pPr>
      <w:r>
        <w:t>Introduction</w:t>
      </w:r>
    </w:p>
    <w:p w14:paraId="1E8F1562" w14:textId="5A6A6E84" w:rsidR="00C61E5E" w:rsidRPr="00C61E5E" w:rsidRDefault="00C61E5E" w:rsidP="00C61E5E">
      <w:pPr>
        <w:rPr>
          <w:lang w:val="en-GB" w:eastAsia="zh-CN"/>
        </w:rPr>
      </w:pPr>
      <w:r>
        <w:rPr>
          <w:lang w:val="en-GB" w:eastAsia="zh-CN"/>
        </w:rPr>
        <w:t xml:space="preserve">In this contribution </w:t>
      </w:r>
      <w:r w:rsidR="002314A3">
        <w:rPr>
          <w:lang w:val="en-GB" w:eastAsia="zh-CN"/>
        </w:rPr>
        <w:t>DCI-based power saving adaptation is discussed.</w:t>
      </w:r>
      <w:r w:rsidR="00214676">
        <w:rPr>
          <w:lang w:val="en-GB" w:eastAsia="zh-CN"/>
        </w:rPr>
        <w:t xml:space="preserve"> Th</w:t>
      </w:r>
      <w:r w:rsidR="00003B5F">
        <w:rPr>
          <w:lang w:val="en-GB" w:eastAsia="zh-CN"/>
        </w:rPr>
        <w:t xml:space="preserve">e </w:t>
      </w:r>
      <w:r w:rsidR="00384353">
        <w:rPr>
          <w:lang w:val="en-GB" w:eastAsia="zh-CN"/>
        </w:rPr>
        <w:t>adaptation to reduce PDCCH monitoring</w:t>
      </w:r>
      <w:r w:rsidR="00003B5F">
        <w:rPr>
          <w:lang w:val="en-GB" w:eastAsia="zh-CN"/>
        </w:rPr>
        <w:t xml:space="preserve"> </w:t>
      </w:r>
      <w:r w:rsidR="00214676">
        <w:rPr>
          <w:lang w:val="en-GB" w:eastAsia="zh-CN"/>
        </w:rPr>
        <w:t xml:space="preserve">includes </w:t>
      </w:r>
      <w:r w:rsidR="009A0AC0" w:rsidRPr="009A0AC0">
        <w:rPr>
          <w:lang w:val="en-GB" w:eastAsia="zh-CN"/>
        </w:rPr>
        <w:t xml:space="preserve">skipping PDCCH monitoring (i.e. go to sleep) </w:t>
      </w:r>
      <w:r w:rsidR="00D646DA">
        <w:rPr>
          <w:lang w:val="en-GB" w:eastAsia="zh-CN"/>
        </w:rPr>
        <w:t>and</w:t>
      </w:r>
      <w:r w:rsidR="009A0AC0" w:rsidRPr="009A0AC0">
        <w:rPr>
          <w:lang w:val="en-GB" w:eastAsia="zh-CN"/>
        </w:rPr>
        <w:t xml:space="preserve"> switching PDCCH monitoring periodicity</w:t>
      </w:r>
      <w:r w:rsidR="009A0AC0">
        <w:rPr>
          <w:lang w:val="en-GB" w:eastAsia="zh-CN"/>
        </w:rPr>
        <w:t xml:space="preserve">. </w:t>
      </w:r>
      <w:r w:rsidR="009E62E8">
        <w:rPr>
          <w:lang w:val="en-GB" w:eastAsia="zh-CN"/>
        </w:rPr>
        <w:t xml:space="preserve">Furthermore </w:t>
      </w:r>
      <w:r w:rsidR="00E46C7E">
        <w:rPr>
          <w:lang w:val="en-GB" w:eastAsia="zh-CN"/>
        </w:rPr>
        <w:t xml:space="preserve">UE assistance signalling </w:t>
      </w:r>
      <w:r w:rsidR="00E7094A">
        <w:rPr>
          <w:lang w:val="en-GB" w:eastAsia="zh-CN"/>
        </w:rPr>
        <w:t xml:space="preserve">called </w:t>
      </w:r>
      <w:r w:rsidR="00E7094A" w:rsidRPr="00DA4684">
        <w:rPr>
          <w:lang w:val="en-GB" w:eastAsia="zh-CN"/>
        </w:rPr>
        <w:t>End-Of-Burst (EOB)</w:t>
      </w:r>
      <w:r w:rsidR="00E46C7E">
        <w:rPr>
          <w:lang w:val="en-GB" w:eastAsia="zh-CN"/>
        </w:rPr>
        <w:t xml:space="preserve"> </w:t>
      </w:r>
      <w:r w:rsidR="00A02624">
        <w:rPr>
          <w:lang w:val="en-GB" w:eastAsia="zh-CN"/>
        </w:rPr>
        <w:t>related to PDCCH monitoring is discussed</w:t>
      </w:r>
      <w:r w:rsidR="00E46C7E">
        <w:rPr>
          <w:lang w:val="en-GB" w:eastAsia="zh-CN"/>
        </w:rPr>
        <w:t xml:space="preserve">. </w:t>
      </w:r>
    </w:p>
    <w:p w14:paraId="6F8A1D5D" w14:textId="531A94C3" w:rsidR="004D10CC" w:rsidRDefault="004D10CC" w:rsidP="004D10CC">
      <w:pPr>
        <w:pStyle w:val="Heading1"/>
      </w:pPr>
      <w:bookmarkStart w:id="1" w:name="_Toc242573354"/>
      <w:r>
        <w:t>Background</w:t>
      </w:r>
    </w:p>
    <w:p w14:paraId="24D59CF1" w14:textId="51BAADCF" w:rsidR="0011544E" w:rsidRDefault="000032FD" w:rsidP="008700A1">
      <w:pPr>
        <w:rPr>
          <w:lang w:val="en-GB" w:eastAsia="zh-CN"/>
        </w:rPr>
      </w:pPr>
      <w:r>
        <w:rPr>
          <w:lang w:val="en-GB" w:eastAsia="zh-CN"/>
        </w:rPr>
        <w:t xml:space="preserve">The proposed </w:t>
      </w:r>
      <w:r w:rsidR="00FE23F4">
        <w:rPr>
          <w:lang w:val="en-GB" w:eastAsia="zh-CN"/>
        </w:rPr>
        <w:t xml:space="preserve">WID for UE </w:t>
      </w:r>
      <w:r w:rsidR="00AE7C95">
        <w:rPr>
          <w:lang w:val="en-GB" w:eastAsia="zh-CN"/>
        </w:rPr>
        <w:t xml:space="preserve">Power Saving in NR </w:t>
      </w:r>
      <w:r w:rsidR="00A368F8">
        <w:rPr>
          <w:lang w:val="en-GB" w:eastAsia="zh-CN"/>
        </w:rPr>
        <w:t xml:space="preserve">submitted to RAN#83 </w:t>
      </w:r>
      <w:r w:rsidR="00AE7C95">
        <w:rPr>
          <w:lang w:val="en-GB" w:eastAsia="zh-CN"/>
        </w:rPr>
        <w:t>included</w:t>
      </w:r>
      <w:r w:rsidR="00B03413">
        <w:rPr>
          <w:lang w:val="en-GB" w:eastAsia="zh-CN"/>
        </w:rPr>
        <w:t xml:space="preserve"> [1]</w:t>
      </w:r>
      <w:r w:rsidR="00AE7C95">
        <w:rPr>
          <w:lang w:val="en-GB" w:eastAsia="zh-CN"/>
        </w:rPr>
        <w:t>:</w:t>
      </w:r>
    </w:p>
    <w:p w14:paraId="19FE79E3" w14:textId="6E232C14" w:rsidR="00356351" w:rsidRPr="00356351" w:rsidRDefault="00356351" w:rsidP="00356351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Lines="50" w:after="120"/>
        <w:rPr>
          <w:rFonts w:ascii="Times New Roman" w:hAnsi="Times New Roman"/>
          <w:bCs/>
          <w:color w:val="C45911" w:themeColor="accent2" w:themeShade="BF"/>
          <w:lang w:eastAsia="zh-CN"/>
        </w:rPr>
      </w:pPr>
      <w:r w:rsidRPr="00356351">
        <w:rPr>
          <w:rFonts w:ascii="Times New Roman" w:hAnsi="Times New Roman"/>
          <w:bCs/>
          <w:color w:val="C45911" w:themeColor="accent2" w:themeShade="BF"/>
          <w:lang w:eastAsia="zh-CN"/>
        </w:rPr>
        <w:t xml:space="preserve">Specify power saving techniques with UE adaptation with focus in RRC_CONNECTED mode </w:t>
      </w:r>
      <w:r w:rsidRPr="00356351">
        <w:rPr>
          <w:rFonts w:ascii="Times New Roman" w:hAnsi="Times New Roman"/>
          <w:bCs/>
          <w:color w:val="C45911" w:themeColor="accent2" w:themeShade="BF"/>
        </w:rPr>
        <w:t>[RAN1, RAN4]</w:t>
      </w:r>
    </w:p>
    <w:p w14:paraId="5296B136" w14:textId="77777777" w:rsidR="00356351" w:rsidRPr="00356351" w:rsidRDefault="00356351" w:rsidP="00356351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Lines="50" w:after="120"/>
        <w:rPr>
          <w:rFonts w:ascii="Times New Roman" w:hAnsi="Times New Roman"/>
          <w:bCs/>
          <w:color w:val="C45911" w:themeColor="accent2" w:themeShade="BF"/>
          <w:lang w:eastAsia="zh-CN"/>
        </w:rPr>
      </w:pPr>
      <w:r w:rsidRPr="00356351">
        <w:rPr>
          <w:rFonts w:ascii="Times New Roman" w:hAnsi="Times New Roman"/>
          <w:color w:val="C45911" w:themeColor="accent2" w:themeShade="BF"/>
          <w:lang w:eastAsia="ko-KR"/>
        </w:rPr>
        <w:t>Specify the power saving techniques with power saving signal/channel as the wakeup signal/channel in triggering UE adaptation to the DRX operation</w:t>
      </w:r>
      <w:r w:rsidRPr="00356351">
        <w:rPr>
          <w:rFonts w:ascii="Times New Roman" w:hAnsi="Times New Roman"/>
          <w:bCs/>
          <w:color w:val="C45911" w:themeColor="accent2" w:themeShade="BF"/>
          <w:lang w:eastAsia="zh-CN"/>
        </w:rPr>
        <w:t xml:space="preserve"> in RRC_CONNECTED mode</w:t>
      </w:r>
    </w:p>
    <w:p w14:paraId="7A1943D9" w14:textId="77777777" w:rsidR="00356351" w:rsidRPr="00356351" w:rsidRDefault="00356351" w:rsidP="00356351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Lines="50" w:after="120"/>
        <w:rPr>
          <w:rFonts w:ascii="Times New Roman" w:hAnsi="Times New Roman"/>
          <w:bCs/>
          <w:color w:val="C45911" w:themeColor="accent2" w:themeShade="BF"/>
          <w:lang w:eastAsia="zh-CN"/>
        </w:rPr>
      </w:pPr>
      <w:r w:rsidRPr="00356351">
        <w:rPr>
          <w:rFonts w:ascii="Times New Roman" w:hAnsi="Times New Roman"/>
          <w:bCs/>
          <w:color w:val="C45911" w:themeColor="accent2" w:themeShade="BF"/>
          <w:lang w:eastAsia="zh-CN"/>
        </w:rPr>
        <w:t>Specify the PDCCH-based power saving signal/channel as the wakeup signal/channel</w:t>
      </w:r>
    </w:p>
    <w:p w14:paraId="364CD6DD" w14:textId="77777777" w:rsidR="00356351" w:rsidRPr="00356351" w:rsidRDefault="00356351" w:rsidP="00356351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ind w:left="1077" w:hanging="357"/>
        <w:rPr>
          <w:rFonts w:ascii="Times New Roman" w:hAnsi="Times New Roman"/>
          <w:bCs/>
          <w:color w:val="C45911" w:themeColor="accent2" w:themeShade="BF"/>
          <w:lang w:eastAsia="zh-CN"/>
        </w:rPr>
      </w:pPr>
      <w:r w:rsidRPr="00356351">
        <w:rPr>
          <w:rFonts w:ascii="Times New Roman" w:hAnsi="Times New Roman"/>
          <w:bCs/>
          <w:color w:val="C45911" w:themeColor="accent2" w:themeShade="BF"/>
          <w:lang w:eastAsia="zh-CN"/>
        </w:rPr>
        <w:t xml:space="preserve">Specify DCI-based mechanism in skipping PDCCH monitoring or switching PDCCH monitoring periodicity, including when DRX is not configured </w:t>
      </w:r>
    </w:p>
    <w:p w14:paraId="6BFD0120" w14:textId="39DF4F8E" w:rsidR="00AE7C95" w:rsidRPr="00A274D6" w:rsidRDefault="00A368F8" w:rsidP="008700A1">
      <w:pPr>
        <w:rPr>
          <w:lang w:eastAsia="zh-CN"/>
        </w:rPr>
      </w:pPr>
      <w:r>
        <w:rPr>
          <w:lang w:eastAsia="zh-CN"/>
        </w:rPr>
        <w:t>The</w:t>
      </w:r>
      <w:r w:rsidR="00356351">
        <w:rPr>
          <w:lang w:eastAsia="zh-CN"/>
        </w:rPr>
        <w:t xml:space="preserve"> agreed WID </w:t>
      </w:r>
      <w:r>
        <w:rPr>
          <w:lang w:eastAsia="zh-CN"/>
        </w:rPr>
        <w:t xml:space="preserve">in RAN#83 </w:t>
      </w:r>
      <w:r w:rsidR="009E4D64">
        <w:rPr>
          <w:lang w:eastAsia="zh-CN"/>
        </w:rPr>
        <w:t>does not include</w:t>
      </w:r>
      <w:r w:rsidR="00A66CBF">
        <w:rPr>
          <w:lang w:eastAsia="zh-CN"/>
        </w:rPr>
        <w:t xml:space="preserve"> DCI-based </w:t>
      </w:r>
      <w:r w:rsidR="00B03413">
        <w:rPr>
          <w:lang w:eastAsia="zh-CN"/>
        </w:rPr>
        <w:t>power saving adaptation [2].</w:t>
      </w:r>
    </w:p>
    <w:p w14:paraId="1DEB3AB7" w14:textId="5A53263B" w:rsidR="00FA27C0" w:rsidRDefault="009D725A" w:rsidP="00FA27C0">
      <w:pPr>
        <w:pStyle w:val="Heading1"/>
      </w:pPr>
      <w:r>
        <w:t>Discussion</w:t>
      </w:r>
      <w:bookmarkEnd w:id="1"/>
    </w:p>
    <w:p w14:paraId="42EE8139" w14:textId="016D9430" w:rsidR="00D6593A" w:rsidRDefault="00D6593A" w:rsidP="00D6593A">
      <w:pPr>
        <w:rPr>
          <w:b/>
          <w:u w:val="single"/>
          <w:lang w:val="en-GB" w:eastAsia="zh-CN"/>
        </w:rPr>
      </w:pPr>
      <w:r w:rsidRPr="00D6593A">
        <w:rPr>
          <w:b/>
          <w:u w:val="single"/>
          <w:lang w:val="en-GB" w:eastAsia="zh-CN"/>
        </w:rPr>
        <w:t>DCI-based power saving adaptation</w:t>
      </w:r>
    </w:p>
    <w:p w14:paraId="63DAAE9B" w14:textId="6F7B5ECC" w:rsidR="00F7389B" w:rsidRPr="00F7389B" w:rsidRDefault="004E1734" w:rsidP="00D6593A">
      <w:pPr>
        <w:rPr>
          <w:lang w:val="en-GB" w:eastAsia="zh-CN"/>
        </w:rPr>
      </w:pPr>
      <w:r>
        <w:rPr>
          <w:lang w:val="en-GB" w:eastAsia="zh-CN"/>
        </w:rPr>
        <w:t xml:space="preserve">In our view cDRX is the baseline power saving feature in connected mode and </w:t>
      </w:r>
      <w:r w:rsidR="00303AC0">
        <w:rPr>
          <w:lang w:val="en-GB" w:eastAsia="zh-CN"/>
        </w:rPr>
        <w:t xml:space="preserve">only enhancements coupled </w:t>
      </w:r>
      <w:r w:rsidR="00E0312A">
        <w:rPr>
          <w:lang w:val="en-GB" w:eastAsia="zh-CN"/>
        </w:rPr>
        <w:t xml:space="preserve">and complementary </w:t>
      </w:r>
      <w:r w:rsidR="00303AC0">
        <w:rPr>
          <w:lang w:val="en-GB" w:eastAsia="zh-CN"/>
        </w:rPr>
        <w:t>to cDRX should be considered</w:t>
      </w:r>
      <w:r w:rsidR="00850ACA">
        <w:rPr>
          <w:lang w:val="en-GB" w:eastAsia="zh-CN"/>
        </w:rPr>
        <w:t>. In our view there is no need for a feature that substitutes cDRX:</w:t>
      </w:r>
    </w:p>
    <w:p w14:paraId="1B9BBC32" w14:textId="20A6BA50" w:rsidR="00D6593A" w:rsidRDefault="00044BA1" w:rsidP="00D6593A">
      <w:pPr>
        <w:rPr>
          <w:lang w:val="en-GB" w:eastAsia="zh-CN"/>
        </w:rPr>
      </w:pPr>
      <w:r w:rsidRPr="00BF5500">
        <w:rPr>
          <w:b/>
          <w:lang w:val="en-GB" w:eastAsia="zh-CN"/>
        </w:rPr>
        <w:t>Proposal 1</w:t>
      </w:r>
      <w:r>
        <w:rPr>
          <w:lang w:val="en-GB" w:eastAsia="zh-CN"/>
        </w:rPr>
        <w:t xml:space="preserve">: </w:t>
      </w:r>
      <w:r w:rsidR="007245E6">
        <w:rPr>
          <w:lang w:val="en-GB" w:eastAsia="zh-CN"/>
        </w:rPr>
        <w:t xml:space="preserve">DCI-based adaption </w:t>
      </w:r>
      <w:r w:rsidR="00F7389B">
        <w:rPr>
          <w:lang w:val="en-GB" w:eastAsia="zh-CN"/>
        </w:rPr>
        <w:t>is coupled with cDRX, i.e. only used when cDRX is configured</w:t>
      </w:r>
      <w:r w:rsidR="009E45D9">
        <w:rPr>
          <w:lang w:val="en-GB" w:eastAsia="zh-CN"/>
        </w:rPr>
        <w:t>.</w:t>
      </w:r>
    </w:p>
    <w:p w14:paraId="2478EC0E" w14:textId="536DFAE1" w:rsidR="00303AC0" w:rsidRDefault="00483241" w:rsidP="00D6593A">
      <w:pPr>
        <w:rPr>
          <w:lang w:val="en-GB" w:eastAsia="zh-CN"/>
        </w:rPr>
      </w:pPr>
      <w:r>
        <w:rPr>
          <w:lang w:val="en-GB" w:eastAsia="zh-CN"/>
        </w:rPr>
        <w:t xml:space="preserve">The UE monitors the PDCCH with periodicity and duration as configured for the search space of the active BWP. </w:t>
      </w:r>
      <w:r w:rsidR="00324420">
        <w:rPr>
          <w:lang w:val="en-GB" w:eastAsia="zh-CN"/>
        </w:rPr>
        <w:t>The duration indicates the number of consecutive slots of the PDCCH occasion</w:t>
      </w:r>
      <w:r w:rsidR="00BE70EE">
        <w:rPr>
          <w:lang w:val="en-GB" w:eastAsia="zh-CN"/>
        </w:rPr>
        <w:t xml:space="preserve"> (</w:t>
      </w:r>
      <w:r w:rsidR="00BE70EE" w:rsidRPr="00645E3C">
        <w:t>2..2559</w:t>
      </w:r>
      <w:r w:rsidR="00BE70EE">
        <w:t xml:space="preserve"> slots, default 1</w:t>
      </w:r>
      <w:r w:rsidR="00BE70EE">
        <w:rPr>
          <w:lang w:val="en-GB" w:eastAsia="zh-CN"/>
        </w:rPr>
        <w:t>)</w:t>
      </w:r>
      <w:r w:rsidR="00324420">
        <w:rPr>
          <w:lang w:val="en-GB" w:eastAsia="zh-CN"/>
        </w:rPr>
        <w:t xml:space="preserve">. The </w:t>
      </w:r>
      <w:r w:rsidR="00892F49">
        <w:rPr>
          <w:lang w:val="en-GB" w:eastAsia="zh-CN"/>
        </w:rPr>
        <w:t xml:space="preserve">periodicity indicates the periodicity of the PDCCH occasions </w:t>
      </w:r>
      <w:r w:rsidR="00946216">
        <w:rPr>
          <w:lang w:val="en-GB" w:eastAsia="zh-CN"/>
        </w:rPr>
        <w:t>(</w:t>
      </w:r>
      <w:r w:rsidR="00C069F8" w:rsidRPr="00C069F8">
        <w:rPr>
          <w:lang w:val="en-GB" w:eastAsia="zh-CN"/>
        </w:rPr>
        <w:t>2..2559 slots</w:t>
      </w:r>
      <w:r w:rsidR="00946216">
        <w:rPr>
          <w:lang w:val="en-GB" w:eastAsia="zh-CN"/>
        </w:rPr>
        <w:t xml:space="preserve">) </w:t>
      </w:r>
      <w:r w:rsidR="00892F49">
        <w:rPr>
          <w:lang w:val="en-GB" w:eastAsia="zh-CN"/>
        </w:rPr>
        <w:t xml:space="preserve">including a </w:t>
      </w:r>
      <w:r w:rsidR="00946216">
        <w:rPr>
          <w:lang w:val="en-GB" w:eastAsia="zh-CN"/>
        </w:rPr>
        <w:t xml:space="preserve">slot offset. </w:t>
      </w:r>
      <w:r w:rsidR="009E45D9">
        <w:rPr>
          <w:lang w:val="en-GB" w:eastAsia="zh-CN"/>
        </w:rPr>
        <w:t>S</w:t>
      </w:r>
      <w:r w:rsidR="009E45D9" w:rsidRPr="009A0AC0">
        <w:rPr>
          <w:lang w:val="en-GB" w:eastAsia="zh-CN"/>
        </w:rPr>
        <w:t>witching PDCCH monitoring periodicity</w:t>
      </w:r>
      <w:r w:rsidR="00BE0748">
        <w:rPr>
          <w:lang w:val="en-GB" w:eastAsia="zh-CN"/>
        </w:rPr>
        <w:t>, does not directly impact RAN2 functionality</w:t>
      </w:r>
      <w:r w:rsidR="006C2057">
        <w:rPr>
          <w:lang w:val="en-GB" w:eastAsia="zh-CN"/>
        </w:rPr>
        <w:t xml:space="preserve">, and </w:t>
      </w:r>
      <w:r w:rsidR="009E45D9">
        <w:rPr>
          <w:lang w:val="en-GB" w:eastAsia="zh-CN"/>
        </w:rPr>
        <w:t xml:space="preserve">should </w:t>
      </w:r>
      <w:r w:rsidR="006C2057">
        <w:rPr>
          <w:lang w:val="en-GB" w:eastAsia="zh-CN"/>
        </w:rPr>
        <w:t xml:space="preserve">therefore </w:t>
      </w:r>
      <w:r w:rsidR="009E45D9">
        <w:rPr>
          <w:lang w:val="en-GB" w:eastAsia="zh-CN"/>
        </w:rPr>
        <w:t xml:space="preserve">not be discussed further in RAN2: </w:t>
      </w:r>
    </w:p>
    <w:p w14:paraId="7E365A8E" w14:textId="7512040B" w:rsidR="007D4E0C" w:rsidRDefault="007D4E0C" w:rsidP="007D4E0C">
      <w:pPr>
        <w:rPr>
          <w:lang w:val="en-GB" w:eastAsia="zh-CN"/>
        </w:rPr>
      </w:pPr>
      <w:r w:rsidRPr="00BF5500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</w:t>
      </w:r>
      <w:r w:rsidR="006C2057">
        <w:rPr>
          <w:lang w:val="en-GB" w:eastAsia="zh-CN"/>
        </w:rPr>
        <w:t>There is no need for RAN2 to study s</w:t>
      </w:r>
      <w:r>
        <w:rPr>
          <w:lang w:val="en-GB" w:eastAsia="zh-CN"/>
        </w:rPr>
        <w:t>witching PDCCH monitoring</w:t>
      </w:r>
      <w:r w:rsidR="009E45D9">
        <w:rPr>
          <w:lang w:val="en-GB" w:eastAsia="zh-CN"/>
        </w:rPr>
        <w:t>.</w:t>
      </w:r>
    </w:p>
    <w:p w14:paraId="2108708D" w14:textId="59D292C4" w:rsidR="009E45D9" w:rsidRDefault="00776E42" w:rsidP="007D4E0C">
      <w:pPr>
        <w:rPr>
          <w:lang w:val="en-GB" w:eastAsia="zh-CN"/>
        </w:rPr>
      </w:pPr>
      <w:r>
        <w:rPr>
          <w:lang w:val="en-GB" w:eastAsia="zh-CN"/>
        </w:rPr>
        <w:t xml:space="preserve">Skipping PDCCH monitoring can be considered in addition to </w:t>
      </w:r>
      <w:r w:rsidR="00D43310">
        <w:rPr>
          <w:lang w:val="en-GB" w:eastAsia="zh-CN"/>
        </w:rPr>
        <w:t>cDRX, provided that skipping PDCCH monitoring operates on a shorter time scale</w:t>
      </w:r>
      <w:r w:rsidR="005F09AE">
        <w:rPr>
          <w:lang w:val="en-GB" w:eastAsia="zh-CN"/>
        </w:rPr>
        <w:t xml:space="preserve"> than cDRX</w:t>
      </w:r>
      <w:r w:rsidR="004D27B2">
        <w:rPr>
          <w:lang w:val="en-GB" w:eastAsia="zh-CN"/>
        </w:rPr>
        <w:t xml:space="preserve"> (e.g. DRX cycle length</w:t>
      </w:r>
      <w:r w:rsidR="007308AB">
        <w:rPr>
          <w:lang w:val="en-GB" w:eastAsia="zh-CN"/>
        </w:rPr>
        <w:t>)</w:t>
      </w:r>
      <w:r w:rsidR="00D43310">
        <w:rPr>
          <w:lang w:val="en-GB" w:eastAsia="zh-CN"/>
        </w:rPr>
        <w:t xml:space="preserve">, otherwise skipping PDCCH monitoring is not needed. </w:t>
      </w:r>
      <w:r w:rsidR="00912CE8">
        <w:rPr>
          <w:lang w:val="en-GB" w:eastAsia="zh-CN"/>
        </w:rPr>
        <w:t xml:space="preserve">Only in case skipping PDCCH monitoring operates on a “slot” time </w:t>
      </w:r>
      <w:r w:rsidR="00912CE8">
        <w:rPr>
          <w:lang w:val="en-GB" w:eastAsia="zh-CN"/>
        </w:rPr>
        <w:lastRenderedPageBreak/>
        <w:t>scale, it can potentially be beneficial to apply in addition to cDRX</w:t>
      </w:r>
      <w:r w:rsidR="000353AD">
        <w:rPr>
          <w:lang w:val="en-GB" w:eastAsia="zh-CN"/>
        </w:rPr>
        <w:t>. In our view the PDCCH skip should operate</w:t>
      </w:r>
      <w:r w:rsidR="00446719">
        <w:rPr>
          <w:lang w:val="en-GB" w:eastAsia="zh-CN"/>
        </w:rPr>
        <w:t xml:space="preserve"> while IAT timer is running, i.e. during a “traffic burst” while cDRX did not kick-in yet:</w:t>
      </w:r>
    </w:p>
    <w:p w14:paraId="6B8CB49C" w14:textId="1C43D147" w:rsidR="007D4E0C" w:rsidRDefault="00204C7C" w:rsidP="007D4E0C">
      <w:pPr>
        <w:rPr>
          <w:lang w:val="en-GB" w:eastAsia="zh-CN"/>
        </w:rPr>
      </w:pPr>
      <w:r>
        <w:rPr>
          <w:b/>
          <w:lang w:val="en-GB" w:eastAsia="zh-CN"/>
        </w:rPr>
        <w:t>Proposal 3</w:t>
      </w:r>
      <w:r w:rsidR="007D4E0C">
        <w:rPr>
          <w:lang w:val="en-GB" w:eastAsia="zh-CN"/>
        </w:rPr>
        <w:t xml:space="preserve">: </w:t>
      </w:r>
      <w:r w:rsidR="00E022AE">
        <w:rPr>
          <w:lang w:val="en-GB" w:eastAsia="zh-CN"/>
        </w:rPr>
        <w:t xml:space="preserve">Skipping PDCCH monitoring </w:t>
      </w:r>
      <w:r w:rsidR="00132AB8">
        <w:rPr>
          <w:lang w:val="en-GB" w:eastAsia="zh-CN"/>
        </w:rPr>
        <w:t>operates</w:t>
      </w:r>
      <w:r w:rsidR="007866D5">
        <w:rPr>
          <w:lang w:val="en-GB" w:eastAsia="zh-CN"/>
        </w:rPr>
        <w:t xml:space="preserve"> on a short</w:t>
      </w:r>
      <w:r w:rsidR="00BE15D6">
        <w:rPr>
          <w:lang w:val="en-GB" w:eastAsia="zh-CN"/>
        </w:rPr>
        <w:t>er</w:t>
      </w:r>
      <w:r w:rsidR="007866D5">
        <w:rPr>
          <w:lang w:val="en-GB" w:eastAsia="zh-CN"/>
        </w:rPr>
        <w:t xml:space="preserve"> time scale (slots) </w:t>
      </w:r>
      <w:r w:rsidR="00BE15D6">
        <w:rPr>
          <w:lang w:val="en-GB" w:eastAsia="zh-CN"/>
        </w:rPr>
        <w:t>compared to</w:t>
      </w:r>
      <w:r w:rsidR="007866D5">
        <w:rPr>
          <w:lang w:val="en-GB" w:eastAsia="zh-CN"/>
        </w:rPr>
        <w:t xml:space="preserve"> cDRX (</w:t>
      </w:r>
      <w:proofErr w:type="spellStart"/>
      <w:r w:rsidR="007866D5">
        <w:rPr>
          <w:lang w:val="en-GB" w:eastAsia="zh-CN"/>
        </w:rPr>
        <w:t>msec</w:t>
      </w:r>
      <w:proofErr w:type="spellEnd"/>
      <w:r w:rsidR="007866D5">
        <w:rPr>
          <w:lang w:val="en-GB" w:eastAsia="zh-CN"/>
        </w:rPr>
        <w:t>)</w:t>
      </w:r>
      <w:r w:rsidR="0000388F">
        <w:rPr>
          <w:lang w:val="en-GB" w:eastAsia="zh-CN"/>
        </w:rPr>
        <w:t xml:space="preserve"> to enable micro sleep</w:t>
      </w:r>
      <w:r w:rsidR="0080454B">
        <w:rPr>
          <w:lang w:val="en-GB" w:eastAsia="zh-CN"/>
        </w:rPr>
        <w:t>.</w:t>
      </w:r>
    </w:p>
    <w:p w14:paraId="41B13C73" w14:textId="0EC869A6" w:rsidR="00831409" w:rsidRDefault="00D41B34" w:rsidP="007D4E0C">
      <w:pPr>
        <w:rPr>
          <w:lang w:val="en-GB" w:eastAsia="zh-CN"/>
        </w:rPr>
      </w:pPr>
      <w:r>
        <w:rPr>
          <w:lang w:val="en-GB" w:eastAsia="zh-CN"/>
        </w:rPr>
        <w:t>NOTE:</w:t>
      </w:r>
      <w:r w:rsidR="00C121C7">
        <w:rPr>
          <w:lang w:val="en-GB" w:eastAsia="zh-CN"/>
        </w:rPr>
        <w:t xml:space="preserve"> </w:t>
      </w:r>
      <w:proofErr w:type="spellStart"/>
      <w:r w:rsidR="00C121C7" w:rsidRPr="00D413F1">
        <w:rPr>
          <w:i/>
          <w:lang w:val="en-GB" w:eastAsia="zh-CN"/>
        </w:rPr>
        <w:t>drx-</w:t>
      </w:r>
      <w:r w:rsidR="00D413F1" w:rsidRPr="00D413F1">
        <w:rPr>
          <w:i/>
          <w:lang w:val="en-GB" w:eastAsia="zh-CN"/>
        </w:rPr>
        <w:t>InactivityTimer</w:t>
      </w:r>
      <w:proofErr w:type="spellEnd"/>
      <w:r w:rsidR="00D413F1">
        <w:rPr>
          <w:lang w:val="en-GB" w:eastAsia="zh-CN"/>
        </w:rPr>
        <w:t xml:space="preserve"> </w:t>
      </w:r>
      <w:r>
        <w:rPr>
          <w:lang w:val="en-GB" w:eastAsia="zh-CN"/>
        </w:rPr>
        <w:t xml:space="preserve">can be configured to 0 or 1 </w:t>
      </w:r>
      <w:proofErr w:type="spellStart"/>
      <w:r>
        <w:rPr>
          <w:lang w:val="en-GB" w:eastAsia="zh-CN"/>
        </w:rPr>
        <w:t>ms</w:t>
      </w:r>
      <w:proofErr w:type="spellEnd"/>
      <w:r>
        <w:rPr>
          <w:lang w:val="en-GB" w:eastAsia="zh-CN"/>
        </w:rPr>
        <w:t xml:space="preserve">, but these are not typical settings. </w:t>
      </w:r>
    </w:p>
    <w:p w14:paraId="02E493A0" w14:textId="66F5B486" w:rsidR="002A0061" w:rsidRDefault="009671AC" w:rsidP="007D4E0C">
      <w:pPr>
        <w:rPr>
          <w:lang w:val="en-GB" w:eastAsia="zh-CN"/>
        </w:rPr>
      </w:pPr>
      <w:r>
        <w:rPr>
          <w:lang w:val="en-GB" w:eastAsia="zh-CN"/>
        </w:rPr>
        <w:t>In our view, PDCCH-skip</w:t>
      </w:r>
      <w:r w:rsidR="004D3606">
        <w:rPr>
          <w:lang w:val="en-GB" w:eastAsia="zh-CN"/>
        </w:rPr>
        <w:t xml:space="preserve"> can only be beneficial, if </w:t>
      </w:r>
      <w:r w:rsidR="002A0061">
        <w:rPr>
          <w:lang w:val="en-GB" w:eastAsia="zh-CN"/>
        </w:rPr>
        <w:t xml:space="preserve">gaps </w:t>
      </w:r>
      <w:r w:rsidR="004D3606">
        <w:rPr>
          <w:lang w:val="en-GB" w:eastAsia="zh-CN"/>
        </w:rPr>
        <w:t xml:space="preserve">exist </w:t>
      </w:r>
      <w:r w:rsidR="002A0061">
        <w:rPr>
          <w:lang w:val="en-GB" w:eastAsia="zh-CN"/>
        </w:rPr>
        <w:t xml:space="preserve">within a </w:t>
      </w:r>
      <w:r w:rsidR="006B3163">
        <w:rPr>
          <w:lang w:val="en-GB" w:eastAsia="zh-CN"/>
        </w:rPr>
        <w:t>traffic burst before the cDRX In</w:t>
      </w:r>
      <w:r w:rsidR="00B84352">
        <w:rPr>
          <w:lang w:val="en-GB" w:eastAsia="zh-CN"/>
        </w:rPr>
        <w:t>a</w:t>
      </w:r>
      <w:r w:rsidR="006B3163">
        <w:rPr>
          <w:lang w:val="en-GB" w:eastAsia="zh-CN"/>
        </w:rPr>
        <w:t xml:space="preserve">ctivity Timer (IAT) </w:t>
      </w:r>
      <w:r w:rsidR="00B84352">
        <w:rPr>
          <w:lang w:val="en-GB" w:eastAsia="zh-CN"/>
        </w:rPr>
        <w:t>expires</w:t>
      </w:r>
      <w:r w:rsidR="006B3163">
        <w:rPr>
          <w:lang w:val="en-GB" w:eastAsia="zh-CN"/>
        </w:rPr>
        <w:t>:</w:t>
      </w:r>
    </w:p>
    <w:p w14:paraId="7BBC44B6" w14:textId="36140034" w:rsidR="000A54AA" w:rsidRDefault="000A54AA" w:rsidP="007D4E0C">
      <w:pPr>
        <w:rPr>
          <w:lang w:val="en-GB" w:eastAsia="zh-CN"/>
        </w:rPr>
      </w:pPr>
      <w:r>
        <w:rPr>
          <w:noProof/>
        </w:rPr>
        <w:drawing>
          <wp:inline distT="0" distB="0" distL="0" distR="0" wp14:anchorId="72269946" wp14:editId="0092C5B6">
            <wp:extent cx="4809907" cy="17016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8804" t="31592" r="10244" b="22585"/>
                    <a:stretch/>
                  </pic:blipFill>
                  <pic:spPr bwMode="auto">
                    <a:xfrm>
                      <a:off x="0" y="0"/>
                      <a:ext cx="4811488" cy="17022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6BC857" w14:textId="7E851067" w:rsidR="00132AB8" w:rsidRDefault="00177C95" w:rsidP="003F7B5F">
      <w:pPr>
        <w:spacing w:after="0"/>
        <w:rPr>
          <w:lang w:val="en-GB" w:eastAsia="zh-CN"/>
        </w:rPr>
      </w:pPr>
      <w:r>
        <w:rPr>
          <w:lang w:val="en-GB" w:eastAsia="zh-CN"/>
        </w:rPr>
        <w:t>During a traffic burst</w:t>
      </w:r>
      <w:r w:rsidR="00063201">
        <w:rPr>
          <w:lang w:val="en-GB" w:eastAsia="zh-CN"/>
        </w:rPr>
        <w:t xml:space="preserve"> there could be potential “gaps” due to:</w:t>
      </w:r>
    </w:p>
    <w:p w14:paraId="406CAF03" w14:textId="215B4826" w:rsidR="00063201" w:rsidRDefault="00063201" w:rsidP="00063201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>gNB scheduling</w:t>
      </w:r>
    </w:p>
    <w:p w14:paraId="60FFFE36" w14:textId="0C4E1BC9" w:rsidR="00063201" w:rsidRDefault="002452DA" w:rsidP="00063201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 xml:space="preserve">traffic pattern (e.g. inter-active </w:t>
      </w:r>
      <w:r w:rsidR="007B1406">
        <w:rPr>
          <w:lang w:val="en-GB" w:eastAsia="zh-CN"/>
        </w:rPr>
        <w:t>traffic</w:t>
      </w:r>
      <w:r>
        <w:rPr>
          <w:lang w:val="en-GB" w:eastAsia="zh-CN"/>
        </w:rPr>
        <w:t xml:space="preserve">, </w:t>
      </w:r>
      <w:r w:rsidR="007B1406">
        <w:rPr>
          <w:lang w:val="en-GB" w:eastAsia="zh-CN"/>
        </w:rPr>
        <w:t>traffic source</w:t>
      </w:r>
      <w:r w:rsidR="008E2AC2">
        <w:rPr>
          <w:lang w:val="en-GB" w:eastAsia="zh-CN"/>
        </w:rPr>
        <w:t>, internet delays, etc)</w:t>
      </w:r>
    </w:p>
    <w:p w14:paraId="6DB358DA" w14:textId="673A59B8" w:rsidR="008E2AC2" w:rsidRDefault="008E2AC2" w:rsidP="00063201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>UE</w:t>
      </w:r>
      <w:r w:rsidR="009573DB">
        <w:rPr>
          <w:lang w:val="en-GB" w:eastAsia="zh-CN"/>
        </w:rPr>
        <w:t xml:space="preserve"> or</w:t>
      </w:r>
      <w:r w:rsidR="003F7B5F">
        <w:rPr>
          <w:lang w:val="en-GB" w:eastAsia="zh-CN"/>
        </w:rPr>
        <w:t xml:space="preserve"> remote</w:t>
      </w:r>
      <w:r w:rsidR="009573DB">
        <w:rPr>
          <w:lang w:val="en-GB" w:eastAsia="zh-CN"/>
        </w:rPr>
        <w:t xml:space="preserve"> </w:t>
      </w:r>
      <w:r w:rsidR="003F7B5F">
        <w:rPr>
          <w:lang w:val="en-GB" w:eastAsia="zh-CN"/>
        </w:rPr>
        <w:t xml:space="preserve">host </w:t>
      </w:r>
      <w:r w:rsidR="009573DB">
        <w:rPr>
          <w:lang w:val="en-GB" w:eastAsia="zh-CN"/>
        </w:rPr>
        <w:t>limitation to generate traffic with available cell bandwidth</w:t>
      </w:r>
    </w:p>
    <w:p w14:paraId="7781BED2" w14:textId="2E6081A7" w:rsidR="003F7B5F" w:rsidRPr="003F7B5F" w:rsidRDefault="002A162D" w:rsidP="003F7B5F">
      <w:pPr>
        <w:rPr>
          <w:lang w:val="en-GB" w:eastAsia="zh-CN"/>
        </w:rPr>
      </w:pPr>
      <w:r>
        <w:rPr>
          <w:lang w:val="en-GB" w:eastAsia="zh-CN"/>
        </w:rPr>
        <w:t xml:space="preserve">At this point in time it is not clear if </w:t>
      </w:r>
      <w:r w:rsidR="00737CED">
        <w:rPr>
          <w:lang w:val="en-GB" w:eastAsia="zh-CN"/>
        </w:rPr>
        <w:t>gaps</w:t>
      </w:r>
      <w:r w:rsidR="00F87557">
        <w:rPr>
          <w:lang w:val="en-GB" w:eastAsia="zh-CN"/>
        </w:rPr>
        <w:t xml:space="preserve"> during a traffic burst should be anticipated in NR, and whether </w:t>
      </w:r>
      <w:r w:rsidR="00737CED">
        <w:rPr>
          <w:lang w:val="en-GB" w:eastAsia="zh-CN"/>
        </w:rPr>
        <w:t>these gaps</w:t>
      </w:r>
      <w:r w:rsidR="00F87557">
        <w:rPr>
          <w:lang w:val="en-GB" w:eastAsia="zh-CN"/>
        </w:rPr>
        <w:t xml:space="preserve"> are of </w:t>
      </w:r>
      <w:proofErr w:type="gramStart"/>
      <w:r w:rsidR="00C36F85">
        <w:rPr>
          <w:lang w:val="en-GB" w:eastAsia="zh-CN"/>
        </w:rPr>
        <w:t>sufficient</w:t>
      </w:r>
      <w:proofErr w:type="gramEnd"/>
      <w:r w:rsidR="00C36F85">
        <w:rPr>
          <w:lang w:val="en-GB" w:eastAsia="zh-CN"/>
        </w:rPr>
        <w:t xml:space="preserve"> </w:t>
      </w:r>
      <w:r w:rsidR="00737CED">
        <w:rPr>
          <w:lang w:val="en-GB" w:eastAsia="zh-CN"/>
        </w:rPr>
        <w:t>length</w:t>
      </w:r>
      <w:r w:rsidR="00C36F85">
        <w:rPr>
          <w:lang w:val="en-GB" w:eastAsia="zh-CN"/>
        </w:rPr>
        <w:t xml:space="preserve"> to enable sleep periods in the UE</w:t>
      </w:r>
      <w:r w:rsidR="00600451">
        <w:rPr>
          <w:lang w:val="en-GB" w:eastAsia="zh-CN"/>
        </w:rPr>
        <w:t xml:space="preserve">, i.e. </w:t>
      </w:r>
      <w:r w:rsidR="00E95CB7">
        <w:rPr>
          <w:lang w:val="en-GB" w:eastAsia="zh-CN"/>
        </w:rPr>
        <w:t xml:space="preserve">whether </w:t>
      </w:r>
      <w:r w:rsidR="00600451">
        <w:rPr>
          <w:lang w:val="en-GB" w:eastAsia="zh-CN"/>
        </w:rPr>
        <w:t>PDCCH skip command can be used</w:t>
      </w:r>
      <w:r w:rsidR="00C36F85">
        <w:rPr>
          <w:lang w:val="en-GB" w:eastAsia="zh-CN"/>
        </w:rPr>
        <w:t xml:space="preserve">: </w:t>
      </w:r>
    </w:p>
    <w:p w14:paraId="7EE397F4" w14:textId="6F816152" w:rsidR="008E71C9" w:rsidRDefault="00FB0CBE" w:rsidP="00FB0CBE">
      <w:pPr>
        <w:rPr>
          <w:lang w:val="en-GB" w:eastAsia="zh-CN"/>
        </w:rPr>
      </w:pPr>
      <w:r w:rsidRPr="00BF5500">
        <w:rPr>
          <w:b/>
          <w:lang w:val="en-GB" w:eastAsia="zh-CN"/>
        </w:rPr>
        <w:t xml:space="preserve">Proposal </w:t>
      </w:r>
      <w:r w:rsidR="0067623F">
        <w:rPr>
          <w:b/>
          <w:lang w:val="en-GB" w:eastAsia="zh-CN"/>
        </w:rPr>
        <w:t>4</w:t>
      </w:r>
      <w:r>
        <w:rPr>
          <w:lang w:val="en-GB" w:eastAsia="zh-CN"/>
        </w:rPr>
        <w:t xml:space="preserve">: Skipping PDCCH monitoring </w:t>
      </w:r>
      <w:r w:rsidR="008E71C9">
        <w:rPr>
          <w:lang w:val="en-GB" w:eastAsia="zh-CN"/>
        </w:rPr>
        <w:t xml:space="preserve">should be studied further only </w:t>
      </w:r>
      <w:r w:rsidR="00E95CB7">
        <w:rPr>
          <w:lang w:val="en-GB" w:eastAsia="zh-CN"/>
        </w:rPr>
        <w:t>after</w:t>
      </w:r>
      <w:r w:rsidR="008E71C9">
        <w:rPr>
          <w:lang w:val="en-GB" w:eastAsia="zh-CN"/>
        </w:rPr>
        <w:t xml:space="preserve"> </w:t>
      </w:r>
      <w:proofErr w:type="gramStart"/>
      <w:r w:rsidR="00FE4294">
        <w:rPr>
          <w:lang w:val="en-GB" w:eastAsia="zh-CN"/>
        </w:rPr>
        <w:t>it is clear that gaps</w:t>
      </w:r>
      <w:proofErr w:type="gramEnd"/>
      <w:r w:rsidR="00FE4294">
        <w:rPr>
          <w:lang w:val="en-GB" w:eastAsia="zh-CN"/>
        </w:rPr>
        <w:t xml:space="preserve"> suitable for PDCCH skipping </w:t>
      </w:r>
      <w:r w:rsidR="00D033CF">
        <w:rPr>
          <w:lang w:val="en-GB" w:eastAsia="zh-CN"/>
        </w:rPr>
        <w:t>can be assumed in NR</w:t>
      </w:r>
      <w:r w:rsidR="001145A2">
        <w:rPr>
          <w:lang w:val="en-GB" w:eastAsia="zh-CN"/>
        </w:rPr>
        <w:t>.</w:t>
      </w:r>
    </w:p>
    <w:p w14:paraId="7DC3DD6E" w14:textId="017B8B34" w:rsidR="00302B6D" w:rsidRPr="00454281" w:rsidRDefault="00454281" w:rsidP="00454281">
      <w:pPr>
        <w:rPr>
          <w:lang w:val="en-GB" w:eastAsia="zh-CN"/>
        </w:rPr>
      </w:pPr>
      <w:r w:rsidRPr="00454281">
        <w:rPr>
          <w:lang w:val="en-GB" w:eastAsia="zh-CN"/>
        </w:rPr>
        <w:t xml:space="preserve">NOTE: </w:t>
      </w:r>
      <w:r w:rsidR="005307FE" w:rsidRPr="00454281">
        <w:rPr>
          <w:lang w:val="en-GB" w:eastAsia="zh-CN"/>
        </w:rPr>
        <w:t xml:space="preserve">The </w:t>
      </w:r>
      <w:r w:rsidRPr="00454281">
        <w:rPr>
          <w:lang w:val="en-GB" w:eastAsia="zh-CN"/>
        </w:rPr>
        <w:t>HARQ-RTT timers (</w:t>
      </w:r>
      <w:proofErr w:type="spellStart"/>
      <w:r w:rsidRPr="00454281">
        <w:rPr>
          <w:i/>
          <w:lang w:val="en-GB" w:eastAsia="zh-CN"/>
        </w:rPr>
        <w:t>drx</w:t>
      </w:r>
      <w:proofErr w:type="spellEnd"/>
      <w:r w:rsidRPr="00454281">
        <w:rPr>
          <w:i/>
          <w:lang w:val="en-GB" w:eastAsia="zh-CN"/>
        </w:rPr>
        <w:t>-HARQ-RTT-</w:t>
      </w:r>
      <w:proofErr w:type="spellStart"/>
      <w:r w:rsidRPr="00454281">
        <w:rPr>
          <w:i/>
          <w:lang w:val="en-GB" w:eastAsia="zh-CN"/>
        </w:rPr>
        <w:t>TimerDL</w:t>
      </w:r>
      <w:proofErr w:type="spellEnd"/>
      <w:r w:rsidRPr="00454281">
        <w:rPr>
          <w:i/>
          <w:lang w:val="en-GB" w:eastAsia="zh-CN"/>
        </w:rPr>
        <w:t xml:space="preserve">, </w:t>
      </w:r>
      <w:proofErr w:type="spellStart"/>
      <w:r w:rsidRPr="00454281">
        <w:rPr>
          <w:i/>
          <w:lang w:val="en-GB" w:eastAsia="zh-CN"/>
        </w:rPr>
        <w:t>drx</w:t>
      </w:r>
      <w:proofErr w:type="spellEnd"/>
      <w:r w:rsidRPr="00454281">
        <w:rPr>
          <w:i/>
          <w:lang w:val="en-GB" w:eastAsia="zh-CN"/>
        </w:rPr>
        <w:t>-HARQ-RTT-</w:t>
      </w:r>
      <w:proofErr w:type="spellStart"/>
      <w:r w:rsidRPr="00454281">
        <w:rPr>
          <w:i/>
          <w:lang w:val="en-GB" w:eastAsia="zh-CN"/>
        </w:rPr>
        <w:t>TimerUL</w:t>
      </w:r>
      <w:proofErr w:type="spellEnd"/>
      <w:r w:rsidRPr="00454281">
        <w:rPr>
          <w:lang w:val="en-GB" w:eastAsia="zh-CN"/>
        </w:rPr>
        <w:t>) are no</w:t>
      </w:r>
      <w:r>
        <w:rPr>
          <w:lang w:val="en-GB" w:eastAsia="zh-CN"/>
        </w:rPr>
        <w:t xml:space="preserve">t part of the Active Time, i.e. generate </w:t>
      </w:r>
      <w:r w:rsidR="00772B8A">
        <w:rPr>
          <w:lang w:val="en-GB" w:eastAsia="zh-CN"/>
        </w:rPr>
        <w:t xml:space="preserve">natural PDCCH-skip moment during a traffic burst. </w:t>
      </w:r>
    </w:p>
    <w:p w14:paraId="1CEBFFE7" w14:textId="6A5FF195" w:rsidR="000F179D" w:rsidRDefault="000F179D" w:rsidP="00FB0CBE">
      <w:pPr>
        <w:rPr>
          <w:lang w:val="en-GB" w:eastAsia="zh-CN"/>
        </w:rPr>
      </w:pPr>
      <w:bookmarkStart w:id="2" w:name="_GoBack"/>
      <w:bookmarkEnd w:id="2"/>
      <w:r>
        <w:rPr>
          <w:lang w:val="en-GB" w:eastAsia="zh-CN"/>
        </w:rPr>
        <w:t xml:space="preserve">It is pointed out that </w:t>
      </w:r>
      <w:r w:rsidR="00CF0713">
        <w:rPr>
          <w:lang w:val="en-GB" w:eastAsia="zh-CN"/>
        </w:rPr>
        <w:t xml:space="preserve">the </w:t>
      </w:r>
      <w:r w:rsidR="003910D9">
        <w:rPr>
          <w:lang w:val="en-GB" w:eastAsia="zh-CN"/>
        </w:rPr>
        <w:t xml:space="preserve">gNB is aware of the </w:t>
      </w:r>
      <w:r w:rsidR="00EB1ECC">
        <w:rPr>
          <w:lang w:val="en-GB" w:eastAsia="zh-CN"/>
        </w:rPr>
        <w:t>instantaneous</w:t>
      </w:r>
      <w:r w:rsidR="003910D9">
        <w:rPr>
          <w:lang w:val="en-GB" w:eastAsia="zh-CN"/>
        </w:rPr>
        <w:t xml:space="preserve"> DL buffer size, and </w:t>
      </w:r>
      <w:r w:rsidR="00EB1ECC">
        <w:rPr>
          <w:lang w:val="en-GB" w:eastAsia="zh-CN"/>
        </w:rPr>
        <w:t xml:space="preserve">instantaneous </w:t>
      </w:r>
      <w:r w:rsidR="003910D9">
        <w:rPr>
          <w:lang w:val="en-GB" w:eastAsia="zh-CN"/>
        </w:rPr>
        <w:t>UL buffer size via BSR reporting. However</w:t>
      </w:r>
      <w:r w:rsidR="00225B8E">
        <w:rPr>
          <w:lang w:val="en-GB" w:eastAsia="zh-CN"/>
        </w:rPr>
        <w:t>,</w:t>
      </w:r>
      <w:r w:rsidR="003910D9">
        <w:rPr>
          <w:lang w:val="en-GB" w:eastAsia="zh-CN"/>
        </w:rPr>
        <w:t xml:space="preserve"> </w:t>
      </w:r>
      <w:r w:rsidR="001329A3">
        <w:rPr>
          <w:lang w:val="en-GB" w:eastAsia="zh-CN"/>
        </w:rPr>
        <w:t>when both UL and DL buffer</w:t>
      </w:r>
      <w:r w:rsidR="009D7BE4">
        <w:rPr>
          <w:lang w:val="en-GB" w:eastAsia="zh-CN"/>
        </w:rPr>
        <w:t>s</w:t>
      </w:r>
      <w:r w:rsidR="001329A3">
        <w:rPr>
          <w:lang w:val="en-GB" w:eastAsia="zh-CN"/>
        </w:rPr>
        <w:t xml:space="preserve"> are empty, it is not clear </w:t>
      </w:r>
      <w:r w:rsidR="00C6358D">
        <w:rPr>
          <w:lang w:val="en-GB" w:eastAsia="zh-CN"/>
        </w:rPr>
        <w:t>for what time</w:t>
      </w:r>
      <w:r w:rsidR="00CF0713">
        <w:rPr>
          <w:lang w:val="en-GB" w:eastAsia="zh-CN"/>
        </w:rPr>
        <w:t xml:space="preserve"> duration</w:t>
      </w:r>
      <w:r w:rsidR="00C6358D">
        <w:rPr>
          <w:lang w:val="en-GB" w:eastAsia="zh-CN"/>
        </w:rPr>
        <w:t xml:space="preserve"> a gap will last</w:t>
      </w:r>
      <w:r w:rsidR="00D85D57">
        <w:rPr>
          <w:lang w:val="en-GB" w:eastAsia="zh-CN"/>
        </w:rPr>
        <w:t xml:space="preserve">, and whether the gNB should send a PDCCH skip command, and what </w:t>
      </w:r>
      <w:r w:rsidR="00CF0713">
        <w:rPr>
          <w:lang w:val="en-GB" w:eastAsia="zh-CN"/>
        </w:rPr>
        <w:t xml:space="preserve">PDCCH </w:t>
      </w:r>
      <w:r w:rsidR="00D85D57">
        <w:rPr>
          <w:lang w:val="en-GB" w:eastAsia="zh-CN"/>
        </w:rPr>
        <w:t xml:space="preserve">skip </w:t>
      </w:r>
      <w:r w:rsidR="00CF0713">
        <w:rPr>
          <w:lang w:val="en-GB" w:eastAsia="zh-CN"/>
        </w:rPr>
        <w:t>duration</w:t>
      </w:r>
      <w:r w:rsidR="00D85D57">
        <w:rPr>
          <w:lang w:val="en-GB" w:eastAsia="zh-CN"/>
        </w:rPr>
        <w:t xml:space="preserve"> should be indicated. </w:t>
      </w:r>
      <w:r w:rsidR="001B2E97">
        <w:rPr>
          <w:lang w:val="en-GB" w:eastAsia="zh-CN"/>
        </w:rPr>
        <w:t xml:space="preserve">Furthermore it is </w:t>
      </w:r>
      <w:r w:rsidR="00053252">
        <w:rPr>
          <w:lang w:val="en-GB" w:eastAsia="zh-CN"/>
        </w:rPr>
        <w:t>pointed out that the</w:t>
      </w:r>
      <w:r w:rsidR="001B2E97">
        <w:rPr>
          <w:lang w:val="en-GB" w:eastAsia="zh-CN"/>
        </w:rPr>
        <w:t xml:space="preserve"> </w:t>
      </w:r>
      <w:r w:rsidR="001F0CA2">
        <w:rPr>
          <w:lang w:val="en-GB" w:eastAsia="zh-CN"/>
        </w:rPr>
        <w:t xml:space="preserve">gNB has </w:t>
      </w:r>
      <w:r w:rsidR="00CF0713">
        <w:rPr>
          <w:lang w:val="en-GB" w:eastAsia="zh-CN"/>
        </w:rPr>
        <w:t xml:space="preserve">already </w:t>
      </w:r>
      <w:r w:rsidR="001F0CA2">
        <w:rPr>
          <w:lang w:val="en-GB" w:eastAsia="zh-CN"/>
        </w:rPr>
        <w:t>the option to use DRX command</w:t>
      </w:r>
      <w:r w:rsidR="0041644B">
        <w:rPr>
          <w:lang w:val="en-GB" w:eastAsia="zh-CN"/>
        </w:rPr>
        <w:t xml:space="preserve">. </w:t>
      </w:r>
      <w:r w:rsidR="00FF2FF2">
        <w:rPr>
          <w:lang w:val="en-GB" w:eastAsia="zh-CN"/>
        </w:rPr>
        <w:t xml:space="preserve">In case the gNB has difficulty to decide when to apply the DRX command, it seems that </w:t>
      </w:r>
      <w:r w:rsidR="00CF0713">
        <w:rPr>
          <w:lang w:val="en-GB" w:eastAsia="zh-CN"/>
        </w:rPr>
        <w:t xml:space="preserve">the </w:t>
      </w:r>
      <w:r w:rsidR="00FF2FF2">
        <w:rPr>
          <w:lang w:val="en-GB" w:eastAsia="zh-CN"/>
        </w:rPr>
        <w:t>use of a</w:t>
      </w:r>
      <w:r w:rsidR="00CF0713">
        <w:rPr>
          <w:lang w:val="en-GB" w:eastAsia="zh-CN"/>
        </w:rPr>
        <w:t xml:space="preserve"> finer time granularity </w:t>
      </w:r>
      <w:r w:rsidR="00FF2FF2">
        <w:rPr>
          <w:lang w:val="en-GB" w:eastAsia="zh-CN"/>
        </w:rPr>
        <w:t>PDCCH skip command is even more complicated:</w:t>
      </w:r>
    </w:p>
    <w:p w14:paraId="2079624A" w14:textId="3736A8A8" w:rsidR="00FF2FF2" w:rsidRDefault="00FF2FF2" w:rsidP="00FF2FF2">
      <w:pPr>
        <w:rPr>
          <w:lang w:val="en-GB" w:eastAsia="zh-CN"/>
        </w:rPr>
      </w:pPr>
      <w:r w:rsidRPr="00BF5500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5</w:t>
      </w:r>
      <w:r>
        <w:rPr>
          <w:lang w:val="en-GB" w:eastAsia="zh-CN"/>
        </w:rPr>
        <w:t xml:space="preserve">: RAN2 should discuss why PDCCH skip is needed in addition to </w:t>
      </w:r>
      <w:r w:rsidR="006B7614">
        <w:rPr>
          <w:lang w:val="en-GB" w:eastAsia="zh-CN"/>
        </w:rPr>
        <w:t xml:space="preserve">existing DRX commands, and how gNB would determine to use and configure the PDCCH </w:t>
      </w:r>
      <w:r w:rsidR="00CF0713">
        <w:rPr>
          <w:lang w:val="en-GB" w:eastAsia="zh-CN"/>
        </w:rPr>
        <w:t xml:space="preserve">skip </w:t>
      </w:r>
      <w:r w:rsidR="006B7614">
        <w:rPr>
          <w:lang w:val="en-GB" w:eastAsia="zh-CN"/>
        </w:rPr>
        <w:t xml:space="preserve">command. </w:t>
      </w:r>
    </w:p>
    <w:p w14:paraId="21BEFE75" w14:textId="54644F59" w:rsidR="00AD549A" w:rsidRPr="00DA4684" w:rsidRDefault="00CF2068" w:rsidP="00AD549A">
      <w:pPr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>UE assistance signalling</w:t>
      </w:r>
    </w:p>
    <w:p w14:paraId="3CD0B0AB" w14:textId="77728E9E" w:rsidR="00CB2558" w:rsidRDefault="00F570E6" w:rsidP="009242C5">
      <w:pPr>
        <w:rPr>
          <w:lang w:val="en-GB" w:eastAsia="zh-CN"/>
        </w:rPr>
      </w:pPr>
      <w:r>
        <w:rPr>
          <w:lang w:val="en-GB" w:eastAsia="zh-CN"/>
        </w:rPr>
        <w:t xml:space="preserve">Perhaps the following statement is obvious, but </w:t>
      </w:r>
      <w:r w:rsidR="0039502A">
        <w:rPr>
          <w:lang w:val="en-GB" w:eastAsia="zh-CN"/>
        </w:rPr>
        <w:t xml:space="preserve">UE assistance signalling </w:t>
      </w:r>
      <w:r w:rsidR="001F6495">
        <w:rPr>
          <w:lang w:val="en-GB" w:eastAsia="zh-CN"/>
        </w:rPr>
        <w:t>should only be considered when the UE knows something that the gNB cannot know, and that might potentially</w:t>
      </w:r>
      <w:r w:rsidR="00A56A0A" w:rsidRPr="00A56A0A">
        <w:rPr>
          <w:lang w:val="en-GB" w:eastAsia="zh-CN"/>
        </w:rPr>
        <w:t xml:space="preserve"> </w:t>
      </w:r>
      <w:r w:rsidR="00A56A0A">
        <w:rPr>
          <w:lang w:val="en-GB" w:eastAsia="zh-CN"/>
        </w:rPr>
        <w:t>be</w:t>
      </w:r>
      <w:r w:rsidR="001F6495">
        <w:rPr>
          <w:lang w:val="en-GB" w:eastAsia="zh-CN"/>
        </w:rPr>
        <w:t xml:space="preserve"> interesting for the gNB to </w:t>
      </w:r>
      <w:r>
        <w:rPr>
          <w:lang w:val="en-GB" w:eastAsia="zh-CN"/>
        </w:rPr>
        <w:t xml:space="preserve">know to </w:t>
      </w:r>
      <w:r w:rsidR="001F6495">
        <w:rPr>
          <w:lang w:val="en-GB" w:eastAsia="zh-CN"/>
        </w:rPr>
        <w:t xml:space="preserve">configure or schedule the UE. </w:t>
      </w:r>
      <w:r w:rsidR="007504E7">
        <w:rPr>
          <w:lang w:val="en-GB" w:eastAsia="zh-CN"/>
        </w:rPr>
        <w:t xml:space="preserve">Furthermore UE assistance information has proven to be </w:t>
      </w:r>
      <w:r w:rsidR="00E5143E">
        <w:rPr>
          <w:lang w:val="en-GB" w:eastAsia="zh-CN"/>
        </w:rPr>
        <w:t>complicated to deploy, when the feature cannot be tested</w:t>
      </w:r>
      <w:r w:rsidR="006F68EC">
        <w:rPr>
          <w:lang w:val="en-GB" w:eastAsia="zh-CN"/>
        </w:rPr>
        <w:t xml:space="preserve"> (</w:t>
      </w:r>
      <w:r w:rsidR="00E5143E">
        <w:rPr>
          <w:lang w:val="en-GB" w:eastAsia="zh-CN"/>
        </w:rPr>
        <w:t>because it depends on UE implementation</w:t>
      </w:r>
      <w:r w:rsidR="006F68EC">
        <w:rPr>
          <w:lang w:val="en-GB" w:eastAsia="zh-CN"/>
        </w:rPr>
        <w:t>)</w:t>
      </w:r>
      <w:r w:rsidR="00E5143E">
        <w:rPr>
          <w:lang w:val="en-GB" w:eastAsia="zh-CN"/>
        </w:rPr>
        <w:t xml:space="preserve">, </w:t>
      </w:r>
      <w:r w:rsidR="00827BF3">
        <w:rPr>
          <w:lang w:val="en-GB" w:eastAsia="zh-CN"/>
        </w:rPr>
        <w:t xml:space="preserve">when is not clearly specified how the UE </w:t>
      </w:r>
      <w:r w:rsidR="00A56A0A">
        <w:rPr>
          <w:lang w:val="en-GB" w:eastAsia="zh-CN"/>
        </w:rPr>
        <w:t>should set</w:t>
      </w:r>
      <w:r w:rsidR="00827BF3">
        <w:rPr>
          <w:lang w:val="en-GB" w:eastAsia="zh-CN"/>
        </w:rPr>
        <w:t xml:space="preserve"> the signalled value, and what the signalled value means in detail. </w:t>
      </w:r>
    </w:p>
    <w:p w14:paraId="2681BB28" w14:textId="75DFB508" w:rsidR="00A56A0A" w:rsidRDefault="00482854" w:rsidP="009242C5">
      <w:pPr>
        <w:rPr>
          <w:lang w:val="en-GB" w:eastAsia="zh-CN"/>
        </w:rPr>
      </w:pPr>
      <w:r>
        <w:rPr>
          <w:lang w:val="en-GB" w:eastAsia="zh-CN"/>
        </w:rPr>
        <w:lastRenderedPageBreak/>
        <w:t>But it can be discussed further</w:t>
      </w:r>
      <w:r w:rsidR="00066F0A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066F0A">
        <w:rPr>
          <w:lang w:val="en-GB" w:eastAsia="zh-CN"/>
        </w:rPr>
        <w:t>in case</w:t>
      </w:r>
      <w:r>
        <w:rPr>
          <w:lang w:val="en-GB" w:eastAsia="zh-CN"/>
        </w:rPr>
        <w:t xml:space="preserve"> the UE signals BSR=0, whether the UE has knowledge about </w:t>
      </w:r>
      <w:r w:rsidR="009E228F">
        <w:rPr>
          <w:lang w:val="en-GB" w:eastAsia="zh-CN"/>
        </w:rPr>
        <w:t>the</w:t>
      </w:r>
      <w:r>
        <w:rPr>
          <w:lang w:val="en-GB" w:eastAsia="zh-CN"/>
        </w:rPr>
        <w:t xml:space="preserve"> </w:t>
      </w:r>
      <w:r w:rsidR="00066F0A">
        <w:rPr>
          <w:lang w:val="en-GB" w:eastAsia="zh-CN"/>
        </w:rPr>
        <w:t>expected traffic gaps size</w:t>
      </w:r>
      <w:r w:rsidR="0029288D">
        <w:rPr>
          <w:lang w:val="en-GB" w:eastAsia="zh-CN"/>
        </w:rPr>
        <w:t xml:space="preserve">. </w:t>
      </w:r>
      <w:r w:rsidR="001F0EC2">
        <w:rPr>
          <w:lang w:val="en-GB" w:eastAsia="zh-CN"/>
        </w:rPr>
        <w:t xml:space="preserve">Such information may </w:t>
      </w:r>
      <w:r w:rsidR="0029288D">
        <w:rPr>
          <w:lang w:val="en-GB" w:eastAsia="zh-CN"/>
        </w:rPr>
        <w:t>potentially be available</w:t>
      </w:r>
      <w:r w:rsidR="001F0EC2">
        <w:rPr>
          <w:lang w:val="en-GB" w:eastAsia="zh-CN"/>
        </w:rPr>
        <w:t xml:space="preserve"> in the UE</w:t>
      </w:r>
      <w:r w:rsidR="0029288D">
        <w:rPr>
          <w:lang w:val="en-GB" w:eastAsia="zh-CN"/>
        </w:rPr>
        <w:t xml:space="preserve"> based on the application that is running on top, and the traffic pattern </w:t>
      </w:r>
      <w:r w:rsidR="00E008FA">
        <w:rPr>
          <w:lang w:val="en-GB" w:eastAsia="zh-CN"/>
        </w:rPr>
        <w:t>that can be expected with that application</w:t>
      </w:r>
      <w:r w:rsidR="0029288D">
        <w:rPr>
          <w:lang w:val="en-GB" w:eastAsia="zh-CN"/>
        </w:rPr>
        <w:t xml:space="preserve">. </w:t>
      </w:r>
      <w:r w:rsidR="001B09C1">
        <w:rPr>
          <w:lang w:val="en-GB" w:eastAsia="zh-CN"/>
        </w:rPr>
        <w:t xml:space="preserve">Alternatively the </w:t>
      </w:r>
      <w:r w:rsidR="00FE19C8">
        <w:rPr>
          <w:lang w:val="en-GB" w:eastAsia="zh-CN"/>
        </w:rPr>
        <w:t xml:space="preserve">UE assistance information can be </w:t>
      </w:r>
      <w:r w:rsidR="0029288D">
        <w:rPr>
          <w:lang w:val="en-GB" w:eastAsia="zh-CN"/>
        </w:rPr>
        <w:t xml:space="preserve">based on knowledge about the </w:t>
      </w:r>
      <w:r w:rsidR="00536602">
        <w:rPr>
          <w:lang w:val="en-GB" w:eastAsia="zh-CN"/>
        </w:rPr>
        <w:t>delay that can be tolerated for new data that is generated after BSR=0 is generated</w:t>
      </w:r>
      <w:r w:rsidR="008C0905">
        <w:rPr>
          <w:lang w:val="en-GB" w:eastAsia="zh-CN"/>
        </w:rPr>
        <w:t xml:space="preserve">. </w:t>
      </w:r>
      <w:r w:rsidR="00460EC1">
        <w:rPr>
          <w:lang w:val="en-GB" w:eastAsia="zh-CN"/>
        </w:rPr>
        <w:t xml:space="preserve">Perhaps the UE does not have detailed or exact knowledge about the expected </w:t>
      </w:r>
      <w:r w:rsidR="00E84491">
        <w:rPr>
          <w:lang w:val="en-GB" w:eastAsia="zh-CN"/>
        </w:rPr>
        <w:t xml:space="preserve">instantaneous traffic gaps, but it knows that it can tolerate a certain small gap, even when new data arrives. </w:t>
      </w:r>
      <w:r w:rsidR="008C0905">
        <w:rPr>
          <w:lang w:val="en-GB" w:eastAsia="zh-CN"/>
        </w:rPr>
        <w:t xml:space="preserve">The signalled </w:t>
      </w:r>
      <w:r w:rsidR="001B2345">
        <w:rPr>
          <w:lang w:val="en-GB" w:eastAsia="zh-CN"/>
        </w:rPr>
        <w:t>End-Of-Burst (</w:t>
      </w:r>
      <w:r w:rsidR="008C0905">
        <w:rPr>
          <w:lang w:val="en-GB" w:eastAsia="zh-CN"/>
        </w:rPr>
        <w:t>EOB</w:t>
      </w:r>
      <w:r w:rsidR="001B2345">
        <w:rPr>
          <w:lang w:val="en-GB" w:eastAsia="zh-CN"/>
        </w:rPr>
        <w:t>)</w:t>
      </w:r>
      <w:r w:rsidR="008C0905">
        <w:rPr>
          <w:lang w:val="en-GB" w:eastAsia="zh-CN"/>
        </w:rPr>
        <w:t xml:space="preserve"> value can thus be interpreted as the expected gap </w:t>
      </w:r>
      <w:r w:rsidR="004E4291">
        <w:rPr>
          <w:lang w:val="en-GB" w:eastAsia="zh-CN"/>
        </w:rPr>
        <w:t>internal until next UL/DL data, or the delay that can be tolerate</w:t>
      </w:r>
      <w:r w:rsidR="00252B06">
        <w:rPr>
          <w:lang w:val="en-GB" w:eastAsia="zh-CN"/>
        </w:rPr>
        <w:t>d</w:t>
      </w:r>
      <w:r w:rsidR="004E4291">
        <w:rPr>
          <w:lang w:val="en-GB" w:eastAsia="zh-CN"/>
        </w:rPr>
        <w:t xml:space="preserve"> </w:t>
      </w:r>
      <w:r w:rsidR="00A377D2">
        <w:rPr>
          <w:lang w:val="en-GB" w:eastAsia="zh-CN"/>
        </w:rPr>
        <w:t>after BSR=0 is signalled</w:t>
      </w:r>
      <w:r w:rsidR="001B2345">
        <w:rPr>
          <w:lang w:val="en-GB" w:eastAsia="zh-CN"/>
        </w:rPr>
        <w:t xml:space="preserve"> </w:t>
      </w:r>
      <w:r w:rsidR="00A377D2">
        <w:rPr>
          <w:lang w:val="en-GB" w:eastAsia="zh-CN"/>
        </w:rPr>
        <w:t xml:space="preserve">even when new UL or DL data becomes available </w:t>
      </w:r>
      <w:r w:rsidR="007A027C">
        <w:rPr>
          <w:lang w:val="en-GB" w:eastAsia="zh-CN"/>
        </w:rPr>
        <w:t>before the end of the gap</w:t>
      </w:r>
      <w:r w:rsidR="00D97851">
        <w:rPr>
          <w:lang w:val="en-GB" w:eastAsia="zh-CN"/>
        </w:rPr>
        <w:t xml:space="preserve">. This type of UE assistance signalling does not necessarily have to be signalled dynamically </w:t>
      </w:r>
      <w:r w:rsidR="00384573">
        <w:rPr>
          <w:lang w:val="en-GB" w:eastAsia="zh-CN"/>
        </w:rPr>
        <w:t xml:space="preserve">for every BSR=0 signalling, but could </w:t>
      </w:r>
      <w:r w:rsidR="00B71E7C">
        <w:rPr>
          <w:lang w:val="en-GB" w:eastAsia="zh-CN"/>
        </w:rPr>
        <w:t xml:space="preserve">possibly </w:t>
      </w:r>
      <w:r w:rsidR="00384573">
        <w:rPr>
          <w:lang w:val="en-GB" w:eastAsia="zh-CN"/>
        </w:rPr>
        <w:t>be signalled semi-statically:</w:t>
      </w:r>
    </w:p>
    <w:p w14:paraId="3E2A5EE1" w14:textId="5D72276C" w:rsidR="00AD549A" w:rsidRDefault="00AD549A" w:rsidP="00AD549A">
      <w:pPr>
        <w:rPr>
          <w:lang w:val="en-GB" w:eastAsia="zh-CN"/>
        </w:rPr>
      </w:pPr>
      <w:r w:rsidRPr="00DA4684">
        <w:rPr>
          <w:b/>
          <w:lang w:val="en-GB" w:eastAsia="zh-CN"/>
        </w:rPr>
        <w:t xml:space="preserve">Proposal </w:t>
      </w:r>
      <w:r w:rsidR="00384573">
        <w:rPr>
          <w:b/>
          <w:lang w:val="en-GB" w:eastAsia="zh-CN"/>
        </w:rPr>
        <w:t>6</w:t>
      </w:r>
      <w:r w:rsidRPr="00DA4684">
        <w:rPr>
          <w:lang w:val="en-GB" w:eastAsia="zh-CN"/>
        </w:rPr>
        <w:t xml:space="preserve">: RAN2 to study </w:t>
      </w:r>
      <w:r>
        <w:rPr>
          <w:lang w:val="en-GB" w:eastAsia="zh-CN"/>
        </w:rPr>
        <w:t xml:space="preserve">the feasibility of </w:t>
      </w:r>
      <w:r w:rsidRPr="00DA4684">
        <w:rPr>
          <w:lang w:val="en-GB" w:eastAsia="zh-CN"/>
        </w:rPr>
        <w:t>UE assistance signalling to indicate End-Of-Burst (EOB)</w:t>
      </w:r>
      <w:r w:rsidR="00384573">
        <w:rPr>
          <w:lang w:val="en-GB" w:eastAsia="zh-CN"/>
        </w:rPr>
        <w:t xml:space="preserve"> to assist </w:t>
      </w:r>
      <w:r w:rsidR="00ED379C">
        <w:rPr>
          <w:lang w:val="en-GB" w:eastAsia="zh-CN"/>
        </w:rPr>
        <w:t xml:space="preserve">the use of </w:t>
      </w:r>
      <w:r w:rsidR="00384573">
        <w:rPr>
          <w:lang w:val="en-GB" w:eastAsia="zh-CN"/>
        </w:rPr>
        <w:t xml:space="preserve">PDCCH-skip or </w:t>
      </w:r>
      <w:r w:rsidR="00ED379C">
        <w:rPr>
          <w:lang w:val="en-GB" w:eastAsia="zh-CN"/>
        </w:rPr>
        <w:t>DRX commands</w:t>
      </w:r>
      <w:r w:rsidR="00103F80">
        <w:rPr>
          <w:lang w:val="en-GB" w:eastAsia="zh-CN"/>
        </w:rPr>
        <w:t>.</w:t>
      </w:r>
    </w:p>
    <w:p w14:paraId="5E650D32" w14:textId="77777777" w:rsidR="009D725A" w:rsidRDefault="009D725A" w:rsidP="009D725A">
      <w:pPr>
        <w:pStyle w:val="Heading1"/>
        <w:jc w:val="both"/>
      </w:pPr>
      <w:bookmarkStart w:id="3" w:name="_Toc242573360"/>
      <w:r>
        <w:t>Summary</w:t>
      </w:r>
      <w:bookmarkEnd w:id="3"/>
    </w:p>
    <w:p w14:paraId="65B81F03" w14:textId="320905AB" w:rsidR="001659F2" w:rsidRPr="00B27CED" w:rsidRDefault="001659F2" w:rsidP="001659F2">
      <w:pPr>
        <w:rPr>
          <w:szCs w:val="20"/>
        </w:rPr>
      </w:pPr>
      <w:bookmarkStart w:id="4" w:name="_Toc242573361"/>
      <w:r w:rsidRPr="00B27CED">
        <w:rPr>
          <w:szCs w:val="20"/>
        </w:rPr>
        <w:t xml:space="preserve">RAN2 is kindly asked to </w:t>
      </w:r>
      <w:r w:rsidR="00910638" w:rsidRPr="00B27CED">
        <w:rPr>
          <w:szCs w:val="20"/>
        </w:rPr>
        <w:t xml:space="preserve">discuss </w:t>
      </w:r>
      <w:r w:rsidR="00B27CED" w:rsidRPr="00B27CED">
        <w:rPr>
          <w:rFonts w:cs="Arial"/>
          <w:bCs/>
          <w:szCs w:val="20"/>
        </w:rPr>
        <w:t>DCI-based PDCCH-skip</w:t>
      </w:r>
      <w:r w:rsidRPr="00B27CED">
        <w:rPr>
          <w:szCs w:val="20"/>
        </w:rPr>
        <w:t xml:space="preserve">: </w:t>
      </w:r>
    </w:p>
    <w:p w14:paraId="6DEB14FD" w14:textId="77777777" w:rsidR="00D04224" w:rsidRDefault="00D04224" w:rsidP="00D04224">
      <w:pPr>
        <w:rPr>
          <w:lang w:val="en-GB" w:eastAsia="zh-CN"/>
        </w:rPr>
      </w:pPr>
      <w:r w:rsidRPr="00BF5500">
        <w:rPr>
          <w:b/>
          <w:lang w:val="en-GB" w:eastAsia="zh-CN"/>
        </w:rPr>
        <w:t>Proposal 1</w:t>
      </w:r>
      <w:r>
        <w:rPr>
          <w:lang w:val="en-GB" w:eastAsia="zh-CN"/>
        </w:rPr>
        <w:t>: DCI-based adaption is coupled with cDRX, i.e. only used when cDRX is configured.</w:t>
      </w:r>
    </w:p>
    <w:p w14:paraId="4EB7AD7E" w14:textId="77777777" w:rsidR="00D04224" w:rsidRDefault="00D04224" w:rsidP="00D04224">
      <w:pPr>
        <w:rPr>
          <w:lang w:val="en-GB" w:eastAsia="zh-CN"/>
        </w:rPr>
      </w:pPr>
      <w:r w:rsidRPr="00BF5500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>: There is no need for RAN2 to study switching PDCCH monitoring.</w:t>
      </w:r>
    </w:p>
    <w:p w14:paraId="2677270E" w14:textId="77777777" w:rsidR="00D04224" w:rsidRDefault="00D04224" w:rsidP="00D04224">
      <w:pPr>
        <w:rPr>
          <w:lang w:val="en-GB" w:eastAsia="zh-CN"/>
        </w:rPr>
      </w:pPr>
      <w:r>
        <w:rPr>
          <w:b/>
          <w:lang w:val="en-GB" w:eastAsia="zh-CN"/>
        </w:rPr>
        <w:t>Proposal 3</w:t>
      </w:r>
      <w:r>
        <w:rPr>
          <w:lang w:val="en-GB" w:eastAsia="zh-CN"/>
        </w:rPr>
        <w:t>: Skipping PDCCH monitoring operates on a shorter time scale (slots) compared to cDRX (</w:t>
      </w:r>
      <w:proofErr w:type="spellStart"/>
      <w:r>
        <w:rPr>
          <w:lang w:val="en-GB" w:eastAsia="zh-CN"/>
        </w:rPr>
        <w:t>msec</w:t>
      </w:r>
      <w:proofErr w:type="spellEnd"/>
      <w:r>
        <w:rPr>
          <w:lang w:val="en-GB" w:eastAsia="zh-CN"/>
        </w:rPr>
        <w:t>) to enable micro sleep.</w:t>
      </w:r>
    </w:p>
    <w:p w14:paraId="7E364155" w14:textId="77777777" w:rsidR="00D04224" w:rsidRDefault="00D04224" w:rsidP="00D04224">
      <w:pPr>
        <w:rPr>
          <w:lang w:val="en-GB" w:eastAsia="zh-CN"/>
        </w:rPr>
      </w:pPr>
      <w:r w:rsidRPr="00BF5500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>
        <w:rPr>
          <w:lang w:val="en-GB" w:eastAsia="zh-CN"/>
        </w:rPr>
        <w:t>: Skipping PDCCH monitoring should be studied further only after it is clear that gaps suitable for PDCCH skipping can be assumed in NR.</w:t>
      </w:r>
    </w:p>
    <w:p w14:paraId="6A3BD2E4" w14:textId="77777777" w:rsidR="00D04224" w:rsidRDefault="00D04224" w:rsidP="00D04224">
      <w:pPr>
        <w:rPr>
          <w:lang w:val="en-GB" w:eastAsia="zh-CN"/>
        </w:rPr>
      </w:pPr>
      <w:r w:rsidRPr="00BF5500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5</w:t>
      </w:r>
      <w:r>
        <w:rPr>
          <w:lang w:val="en-GB" w:eastAsia="zh-CN"/>
        </w:rPr>
        <w:t xml:space="preserve">: RAN2 should discuss why PDCCH skip is needed in addition to existing DRX commands, and how gNB would determine to use and configure the PDCCH skip command. </w:t>
      </w:r>
    </w:p>
    <w:p w14:paraId="07F75D74" w14:textId="77777777" w:rsidR="00D04224" w:rsidRDefault="00D04224" w:rsidP="00D04224">
      <w:pPr>
        <w:rPr>
          <w:lang w:val="en-GB" w:eastAsia="zh-CN"/>
        </w:rPr>
      </w:pPr>
      <w:r w:rsidRPr="00DA4684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6</w:t>
      </w:r>
      <w:r w:rsidRPr="00DA4684">
        <w:rPr>
          <w:lang w:val="en-GB" w:eastAsia="zh-CN"/>
        </w:rPr>
        <w:t xml:space="preserve">: RAN2 to study </w:t>
      </w:r>
      <w:r>
        <w:rPr>
          <w:lang w:val="en-GB" w:eastAsia="zh-CN"/>
        </w:rPr>
        <w:t xml:space="preserve">the feasibility of </w:t>
      </w:r>
      <w:r w:rsidRPr="00DA4684">
        <w:rPr>
          <w:lang w:val="en-GB" w:eastAsia="zh-CN"/>
        </w:rPr>
        <w:t>UE assistance signalling to indicate End-Of-Burst (EOB)</w:t>
      </w:r>
      <w:r>
        <w:rPr>
          <w:lang w:val="en-GB" w:eastAsia="zh-CN"/>
        </w:rPr>
        <w:t xml:space="preserve"> to assist the use of PDCCH-skip or DRX commands.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39E8C918" w14:textId="2156BD20" w:rsidR="00AE7C95" w:rsidRDefault="003B0D22" w:rsidP="003C50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AE7C95">
          <w:rPr>
            <w:rStyle w:val="Hyperlink"/>
            <w:rFonts w:cs="Arial"/>
            <w:sz w:val="16"/>
            <w:szCs w:val="16"/>
            <w:lang w:val="de-DE"/>
          </w:rPr>
          <w:t>RP-190299</w:t>
        </w:r>
      </w:hyperlink>
      <w:r w:rsidR="00AE7C95">
        <w:rPr>
          <w:rFonts w:cs="Arial"/>
          <w:sz w:val="16"/>
          <w:szCs w:val="16"/>
          <w:lang w:val="de-DE"/>
        </w:rPr>
        <w:t xml:space="preserve">, </w:t>
      </w:r>
      <w:r w:rsidR="00AE7C95" w:rsidRPr="00AE7C95">
        <w:rPr>
          <w:rFonts w:cs="Arial"/>
          <w:i/>
          <w:sz w:val="16"/>
          <w:szCs w:val="16"/>
          <w:lang w:val="de-DE"/>
        </w:rPr>
        <w:t>New WID: UE Power Saving in NR</w:t>
      </w:r>
      <w:r w:rsidR="00AE7C95">
        <w:rPr>
          <w:rFonts w:cs="Arial"/>
          <w:sz w:val="16"/>
          <w:szCs w:val="16"/>
          <w:lang w:val="de-DE"/>
        </w:rPr>
        <w:t>, WID, CATT, RAN#83</w:t>
      </w:r>
    </w:p>
    <w:p w14:paraId="4A8EE984" w14:textId="3F910E95" w:rsidR="00682662" w:rsidRDefault="003B0D22" w:rsidP="009D71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E604C0">
          <w:rPr>
            <w:rStyle w:val="Hyperlink"/>
            <w:rFonts w:cs="Arial"/>
            <w:sz w:val="16"/>
            <w:szCs w:val="16"/>
            <w:lang w:val="de-DE"/>
          </w:rPr>
          <w:t>RP-190727</w:t>
        </w:r>
      </w:hyperlink>
      <w:r w:rsidR="00B15D1E">
        <w:rPr>
          <w:rFonts w:cs="Arial"/>
          <w:sz w:val="16"/>
          <w:szCs w:val="16"/>
          <w:lang w:val="de-DE"/>
        </w:rPr>
        <w:t xml:space="preserve">, </w:t>
      </w:r>
      <w:r w:rsidR="00B15D1E" w:rsidRPr="00AE7C95">
        <w:rPr>
          <w:rFonts w:cs="Arial"/>
          <w:i/>
          <w:sz w:val="16"/>
          <w:szCs w:val="16"/>
          <w:lang w:val="de-DE"/>
        </w:rPr>
        <w:t>New WID: UE Power Saving in NR</w:t>
      </w:r>
      <w:r w:rsidR="00B15D1E">
        <w:rPr>
          <w:rFonts w:cs="Arial"/>
          <w:sz w:val="16"/>
          <w:szCs w:val="16"/>
          <w:lang w:val="de-DE"/>
        </w:rPr>
        <w:t>, WID, CATT, RAN#83</w:t>
      </w:r>
    </w:p>
    <w:p w14:paraId="6CF6651D" w14:textId="77777777" w:rsidR="00B31DFB" w:rsidRPr="00B31DFB" w:rsidRDefault="00B31DFB" w:rsidP="00B31DFB">
      <w:pPr>
        <w:rPr>
          <w:lang w:eastAsia="zh-CN"/>
        </w:rPr>
      </w:pPr>
    </w:p>
    <w:sectPr w:rsidR="00B31DFB" w:rsidRPr="00B31DFB" w:rsidSect="00266AC7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CEB17" w14:textId="77777777" w:rsidR="003B0D22" w:rsidRDefault="003B0D22">
      <w:r>
        <w:separator/>
      </w:r>
    </w:p>
  </w:endnote>
  <w:endnote w:type="continuationSeparator" w:id="0">
    <w:p w14:paraId="510DCC2D" w14:textId="77777777" w:rsidR="003B0D22" w:rsidRDefault="003B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3027A" w14:textId="77777777" w:rsidR="003B0D22" w:rsidRDefault="003B0D22">
      <w:r>
        <w:separator/>
      </w:r>
    </w:p>
  </w:footnote>
  <w:footnote w:type="continuationSeparator" w:id="0">
    <w:p w14:paraId="1AB3FA5D" w14:textId="77777777" w:rsidR="003B0D22" w:rsidRDefault="003B0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824BC6"/>
    <w:multiLevelType w:val="hybridMultilevel"/>
    <w:tmpl w:val="6234E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6"/>
  </w:num>
  <w:num w:numId="3">
    <w:abstractNumId w:val="17"/>
  </w:num>
  <w:num w:numId="4">
    <w:abstractNumId w:val="11"/>
  </w:num>
  <w:num w:numId="5">
    <w:abstractNumId w:val="37"/>
  </w:num>
  <w:num w:numId="6">
    <w:abstractNumId w:val="20"/>
  </w:num>
  <w:num w:numId="7">
    <w:abstractNumId w:val="33"/>
  </w:num>
  <w:num w:numId="8">
    <w:abstractNumId w:val="39"/>
  </w:num>
  <w:num w:numId="9">
    <w:abstractNumId w:val="13"/>
  </w:num>
  <w:num w:numId="10">
    <w:abstractNumId w:val="19"/>
  </w:num>
  <w:num w:numId="11">
    <w:abstractNumId w:val="16"/>
  </w:num>
  <w:num w:numId="12">
    <w:abstractNumId w:val="42"/>
  </w:num>
  <w:num w:numId="13">
    <w:abstractNumId w:val="14"/>
  </w:num>
  <w:num w:numId="14">
    <w:abstractNumId w:val="22"/>
  </w:num>
  <w:num w:numId="15">
    <w:abstractNumId w:val="38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15"/>
  </w:num>
  <w:num w:numId="29">
    <w:abstractNumId w:val="40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4"/>
  </w:num>
  <w:num w:numId="32">
    <w:abstractNumId w:val="28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7"/>
  </w:num>
  <w:num w:numId="36">
    <w:abstractNumId w:val="26"/>
  </w:num>
  <w:num w:numId="37">
    <w:abstractNumId w:val="29"/>
  </w:num>
  <w:num w:numId="38">
    <w:abstractNumId w:val="31"/>
  </w:num>
  <w:num w:numId="39">
    <w:abstractNumId w:val="41"/>
  </w:num>
  <w:num w:numId="40">
    <w:abstractNumId w:val="34"/>
  </w:num>
  <w:num w:numId="41">
    <w:abstractNumId w:val="35"/>
  </w:num>
  <w:num w:numId="42">
    <w:abstractNumId w:val="32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32FD"/>
    <w:rsid w:val="0000388F"/>
    <w:rsid w:val="00003B5F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53AD"/>
    <w:rsid w:val="000362CF"/>
    <w:rsid w:val="0004162A"/>
    <w:rsid w:val="00044BA1"/>
    <w:rsid w:val="000464BA"/>
    <w:rsid w:val="0004760F"/>
    <w:rsid w:val="00053252"/>
    <w:rsid w:val="00054991"/>
    <w:rsid w:val="000559F7"/>
    <w:rsid w:val="0005707A"/>
    <w:rsid w:val="00061674"/>
    <w:rsid w:val="00063201"/>
    <w:rsid w:val="00063945"/>
    <w:rsid w:val="00064C83"/>
    <w:rsid w:val="00066F0A"/>
    <w:rsid w:val="000677EA"/>
    <w:rsid w:val="00070C3F"/>
    <w:rsid w:val="0007655C"/>
    <w:rsid w:val="00080B58"/>
    <w:rsid w:val="00080D29"/>
    <w:rsid w:val="00081027"/>
    <w:rsid w:val="00081D52"/>
    <w:rsid w:val="0008686B"/>
    <w:rsid w:val="0009603A"/>
    <w:rsid w:val="000A20E0"/>
    <w:rsid w:val="000A360E"/>
    <w:rsid w:val="000A54AA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179D"/>
    <w:rsid w:val="000F1906"/>
    <w:rsid w:val="000F2D1B"/>
    <w:rsid w:val="000F4626"/>
    <w:rsid w:val="00103F80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45A2"/>
    <w:rsid w:val="0011544E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29A3"/>
    <w:rsid w:val="00132AB8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77C95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09C1"/>
    <w:rsid w:val="001B1926"/>
    <w:rsid w:val="001B2345"/>
    <w:rsid w:val="001B241A"/>
    <w:rsid w:val="001B2E97"/>
    <w:rsid w:val="001B5A6D"/>
    <w:rsid w:val="001C0ADE"/>
    <w:rsid w:val="001C6BCF"/>
    <w:rsid w:val="001D01C0"/>
    <w:rsid w:val="001D5744"/>
    <w:rsid w:val="001D5EC7"/>
    <w:rsid w:val="001E6A9C"/>
    <w:rsid w:val="001F0CA2"/>
    <w:rsid w:val="001F0EC2"/>
    <w:rsid w:val="001F13E9"/>
    <w:rsid w:val="001F5CA1"/>
    <w:rsid w:val="001F6495"/>
    <w:rsid w:val="002013B3"/>
    <w:rsid w:val="00203E7C"/>
    <w:rsid w:val="00204C7C"/>
    <w:rsid w:val="002114D0"/>
    <w:rsid w:val="00211629"/>
    <w:rsid w:val="00212767"/>
    <w:rsid w:val="002129BC"/>
    <w:rsid w:val="00214676"/>
    <w:rsid w:val="00215AB2"/>
    <w:rsid w:val="00217ECC"/>
    <w:rsid w:val="00225B8E"/>
    <w:rsid w:val="00225E2B"/>
    <w:rsid w:val="00226C55"/>
    <w:rsid w:val="00231055"/>
    <w:rsid w:val="002314A3"/>
    <w:rsid w:val="0023429F"/>
    <w:rsid w:val="00236881"/>
    <w:rsid w:val="00241371"/>
    <w:rsid w:val="00241971"/>
    <w:rsid w:val="00244267"/>
    <w:rsid w:val="002452DA"/>
    <w:rsid w:val="002500A8"/>
    <w:rsid w:val="00250587"/>
    <w:rsid w:val="00252B06"/>
    <w:rsid w:val="0025690E"/>
    <w:rsid w:val="00260EC7"/>
    <w:rsid w:val="00266A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288D"/>
    <w:rsid w:val="00295270"/>
    <w:rsid w:val="00297106"/>
    <w:rsid w:val="002971AA"/>
    <w:rsid w:val="002A0061"/>
    <w:rsid w:val="002A162D"/>
    <w:rsid w:val="002A16F8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2B6D"/>
    <w:rsid w:val="00303AC0"/>
    <w:rsid w:val="00306475"/>
    <w:rsid w:val="00306D5D"/>
    <w:rsid w:val="00310765"/>
    <w:rsid w:val="00314A99"/>
    <w:rsid w:val="00321A47"/>
    <w:rsid w:val="00322341"/>
    <w:rsid w:val="00324420"/>
    <w:rsid w:val="00324C91"/>
    <w:rsid w:val="00325753"/>
    <w:rsid w:val="0032761C"/>
    <w:rsid w:val="0033189C"/>
    <w:rsid w:val="00336C95"/>
    <w:rsid w:val="0034374B"/>
    <w:rsid w:val="00352BFE"/>
    <w:rsid w:val="0035547C"/>
    <w:rsid w:val="00356351"/>
    <w:rsid w:val="00361092"/>
    <w:rsid w:val="003730EF"/>
    <w:rsid w:val="0037552C"/>
    <w:rsid w:val="0037629E"/>
    <w:rsid w:val="0037719E"/>
    <w:rsid w:val="00383177"/>
    <w:rsid w:val="00384353"/>
    <w:rsid w:val="00384573"/>
    <w:rsid w:val="003910D9"/>
    <w:rsid w:val="00393247"/>
    <w:rsid w:val="00395015"/>
    <w:rsid w:val="0039502A"/>
    <w:rsid w:val="003A5C51"/>
    <w:rsid w:val="003B0D22"/>
    <w:rsid w:val="003B5CD6"/>
    <w:rsid w:val="003C1556"/>
    <w:rsid w:val="003C1C5D"/>
    <w:rsid w:val="003C50C2"/>
    <w:rsid w:val="003D09AA"/>
    <w:rsid w:val="003D49F3"/>
    <w:rsid w:val="003D7733"/>
    <w:rsid w:val="003F1487"/>
    <w:rsid w:val="003F1522"/>
    <w:rsid w:val="003F191A"/>
    <w:rsid w:val="003F2284"/>
    <w:rsid w:val="003F30D6"/>
    <w:rsid w:val="003F5205"/>
    <w:rsid w:val="003F697E"/>
    <w:rsid w:val="003F7B5F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3CF"/>
    <w:rsid w:val="0041644B"/>
    <w:rsid w:val="0041785F"/>
    <w:rsid w:val="00417F18"/>
    <w:rsid w:val="00432CCD"/>
    <w:rsid w:val="00432CE1"/>
    <w:rsid w:val="00434E88"/>
    <w:rsid w:val="0043515D"/>
    <w:rsid w:val="0043788C"/>
    <w:rsid w:val="00445733"/>
    <w:rsid w:val="00445F25"/>
    <w:rsid w:val="00445FD8"/>
    <w:rsid w:val="00446719"/>
    <w:rsid w:val="00446BDF"/>
    <w:rsid w:val="00447C05"/>
    <w:rsid w:val="00451134"/>
    <w:rsid w:val="00451A3A"/>
    <w:rsid w:val="00454281"/>
    <w:rsid w:val="00455C91"/>
    <w:rsid w:val="00460EC1"/>
    <w:rsid w:val="00462E26"/>
    <w:rsid w:val="00465DAE"/>
    <w:rsid w:val="004661AB"/>
    <w:rsid w:val="0047097D"/>
    <w:rsid w:val="00481900"/>
    <w:rsid w:val="00482854"/>
    <w:rsid w:val="00482878"/>
    <w:rsid w:val="0048287D"/>
    <w:rsid w:val="00483241"/>
    <w:rsid w:val="0048475F"/>
    <w:rsid w:val="00491971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D27B2"/>
    <w:rsid w:val="004D3606"/>
    <w:rsid w:val="004E002D"/>
    <w:rsid w:val="004E135B"/>
    <w:rsid w:val="004E1734"/>
    <w:rsid w:val="004E26A8"/>
    <w:rsid w:val="004E2910"/>
    <w:rsid w:val="004E4291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07FE"/>
    <w:rsid w:val="00532DB1"/>
    <w:rsid w:val="00536602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191D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09AE"/>
    <w:rsid w:val="005F1420"/>
    <w:rsid w:val="005F166C"/>
    <w:rsid w:val="005F2971"/>
    <w:rsid w:val="005F7274"/>
    <w:rsid w:val="005F7968"/>
    <w:rsid w:val="00600451"/>
    <w:rsid w:val="00602B94"/>
    <w:rsid w:val="00602F9F"/>
    <w:rsid w:val="00603CCA"/>
    <w:rsid w:val="00610533"/>
    <w:rsid w:val="00610534"/>
    <w:rsid w:val="0061135E"/>
    <w:rsid w:val="00617E07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598F"/>
    <w:rsid w:val="0067623F"/>
    <w:rsid w:val="006763E9"/>
    <w:rsid w:val="00676DAD"/>
    <w:rsid w:val="00682662"/>
    <w:rsid w:val="00685EC0"/>
    <w:rsid w:val="00690466"/>
    <w:rsid w:val="00691624"/>
    <w:rsid w:val="00691AA7"/>
    <w:rsid w:val="006A3181"/>
    <w:rsid w:val="006A39AE"/>
    <w:rsid w:val="006A6639"/>
    <w:rsid w:val="006B3163"/>
    <w:rsid w:val="006B5B69"/>
    <w:rsid w:val="006B5BD4"/>
    <w:rsid w:val="006B6B15"/>
    <w:rsid w:val="006B7614"/>
    <w:rsid w:val="006C2057"/>
    <w:rsid w:val="006C20C4"/>
    <w:rsid w:val="006C7C34"/>
    <w:rsid w:val="006D151A"/>
    <w:rsid w:val="006D1813"/>
    <w:rsid w:val="006D5962"/>
    <w:rsid w:val="006D6CAA"/>
    <w:rsid w:val="006E27D1"/>
    <w:rsid w:val="006E5B76"/>
    <w:rsid w:val="006E7D43"/>
    <w:rsid w:val="006F30A0"/>
    <w:rsid w:val="006F4E95"/>
    <w:rsid w:val="006F68EC"/>
    <w:rsid w:val="0070422F"/>
    <w:rsid w:val="00704408"/>
    <w:rsid w:val="007045A8"/>
    <w:rsid w:val="00712CDD"/>
    <w:rsid w:val="00712DC4"/>
    <w:rsid w:val="0071555E"/>
    <w:rsid w:val="00717D75"/>
    <w:rsid w:val="007215C8"/>
    <w:rsid w:val="007245E6"/>
    <w:rsid w:val="00725A44"/>
    <w:rsid w:val="007269ED"/>
    <w:rsid w:val="00730790"/>
    <w:rsid w:val="007308AB"/>
    <w:rsid w:val="0073304A"/>
    <w:rsid w:val="00733FF8"/>
    <w:rsid w:val="00734D32"/>
    <w:rsid w:val="00737CED"/>
    <w:rsid w:val="00740114"/>
    <w:rsid w:val="007408D3"/>
    <w:rsid w:val="00745917"/>
    <w:rsid w:val="007504E7"/>
    <w:rsid w:val="00750D3B"/>
    <w:rsid w:val="00755199"/>
    <w:rsid w:val="00764CCE"/>
    <w:rsid w:val="00767213"/>
    <w:rsid w:val="007708CB"/>
    <w:rsid w:val="0077286C"/>
    <w:rsid w:val="00772B8A"/>
    <w:rsid w:val="00773D07"/>
    <w:rsid w:val="00773DC4"/>
    <w:rsid w:val="00776E42"/>
    <w:rsid w:val="00776F25"/>
    <w:rsid w:val="007779DD"/>
    <w:rsid w:val="00782D8E"/>
    <w:rsid w:val="007837C7"/>
    <w:rsid w:val="007866D5"/>
    <w:rsid w:val="00787E14"/>
    <w:rsid w:val="00797CEE"/>
    <w:rsid w:val="007A027C"/>
    <w:rsid w:val="007A7AB2"/>
    <w:rsid w:val="007B1406"/>
    <w:rsid w:val="007B149C"/>
    <w:rsid w:val="007B23E4"/>
    <w:rsid w:val="007C0B18"/>
    <w:rsid w:val="007C2EF2"/>
    <w:rsid w:val="007C3BC8"/>
    <w:rsid w:val="007C3BF4"/>
    <w:rsid w:val="007C4779"/>
    <w:rsid w:val="007C51DD"/>
    <w:rsid w:val="007C52AF"/>
    <w:rsid w:val="007D4650"/>
    <w:rsid w:val="007D4E0C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454B"/>
    <w:rsid w:val="00805A8C"/>
    <w:rsid w:val="0081079F"/>
    <w:rsid w:val="00811F16"/>
    <w:rsid w:val="00812433"/>
    <w:rsid w:val="008165F9"/>
    <w:rsid w:val="00817FB2"/>
    <w:rsid w:val="00825DCB"/>
    <w:rsid w:val="00827BF3"/>
    <w:rsid w:val="00830043"/>
    <w:rsid w:val="00831409"/>
    <w:rsid w:val="00834DE3"/>
    <w:rsid w:val="00842FC0"/>
    <w:rsid w:val="008440E1"/>
    <w:rsid w:val="00845C8A"/>
    <w:rsid w:val="00845DEA"/>
    <w:rsid w:val="0084641A"/>
    <w:rsid w:val="00850ACA"/>
    <w:rsid w:val="008576A8"/>
    <w:rsid w:val="00864238"/>
    <w:rsid w:val="008700A1"/>
    <w:rsid w:val="00874617"/>
    <w:rsid w:val="008751B4"/>
    <w:rsid w:val="00876ABB"/>
    <w:rsid w:val="00882664"/>
    <w:rsid w:val="00887CFE"/>
    <w:rsid w:val="00890D0B"/>
    <w:rsid w:val="00891598"/>
    <w:rsid w:val="00892BE1"/>
    <w:rsid w:val="00892F49"/>
    <w:rsid w:val="00892FED"/>
    <w:rsid w:val="0089369E"/>
    <w:rsid w:val="0089383E"/>
    <w:rsid w:val="00895B54"/>
    <w:rsid w:val="0089695F"/>
    <w:rsid w:val="008A5D84"/>
    <w:rsid w:val="008B36BD"/>
    <w:rsid w:val="008C0905"/>
    <w:rsid w:val="008C226A"/>
    <w:rsid w:val="008C3CEF"/>
    <w:rsid w:val="008C3DE9"/>
    <w:rsid w:val="008C4571"/>
    <w:rsid w:val="008C48B7"/>
    <w:rsid w:val="008C5408"/>
    <w:rsid w:val="008C5D0F"/>
    <w:rsid w:val="008D29D3"/>
    <w:rsid w:val="008D511C"/>
    <w:rsid w:val="008E0B00"/>
    <w:rsid w:val="008E1744"/>
    <w:rsid w:val="008E251D"/>
    <w:rsid w:val="008E2AC2"/>
    <w:rsid w:val="008E71C9"/>
    <w:rsid w:val="008E78DC"/>
    <w:rsid w:val="008F7D64"/>
    <w:rsid w:val="0090043B"/>
    <w:rsid w:val="00910638"/>
    <w:rsid w:val="00912CE8"/>
    <w:rsid w:val="00913C74"/>
    <w:rsid w:val="00914326"/>
    <w:rsid w:val="00915B48"/>
    <w:rsid w:val="00920727"/>
    <w:rsid w:val="009216EB"/>
    <w:rsid w:val="0092424B"/>
    <w:rsid w:val="009242C5"/>
    <w:rsid w:val="00926CC2"/>
    <w:rsid w:val="009300B3"/>
    <w:rsid w:val="009300C8"/>
    <w:rsid w:val="0093141D"/>
    <w:rsid w:val="00931710"/>
    <w:rsid w:val="009350CE"/>
    <w:rsid w:val="00943939"/>
    <w:rsid w:val="00946216"/>
    <w:rsid w:val="00946BC1"/>
    <w:rsid w:val="00947EDE"/>
    <w:rsid w:val="00950C93"/>
    <w:rsid w:val="009518A0"/>
    <w:rsid w:val="0095458B"/>
    <w:rsid w:val="00954AEC"/>
    <w:rsid w:val="00955B10"/>
    <w:rsid w:val="009573DB"/>
    <w:rsid w:val="00965FE1"/>
    <w:rsid w:val="009661B0"/>
    <w:rsid w:val="00966569"/>
    <w:rsid w:val="00966906"/>
    <w:rsid w:val="009669EC"/>
    <w:rsid w:val="009671AC"/>
    <w:rsid w:val="00967CC9"/>
    <w:rsid w:val="00972AAC"/>
    <w:rsid w:val="00975516"/>
    <w:rsid w:val="00977BBB"/>
    <w:rsid w:val="00985517"/>
    <w:rsid w:val="00985612"/>
    <w:rsid w:val="009938ED"/>
    <w:rsid w:val="009A0AC0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7121"/>
    <w:rsid w:val="009D725A"/>
    <w:rsid w:val="009D7BE4"/>
    <w:rsid w:val="009E228F"/>
    <w:rsid w:val="009E45D9"/>
    <w:rsid w:val="009E4D64"/>
    <w:rsid w:val="009E62E8"/>
    <w:rsid w:val="009E744B"/>
    <w:rsid w:val="009E7C72"/>
    <w:rsid w:val="009F02FA"/>
    <w:rsid w:val="009F139E"/>
    <w:rsid w:val="009F567F"/>
    <w:rsid w:val="009F751D"/>
    <w:rsid w:val="00A02624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274D6"/>
    <w:rsid w:val="00A32754"/>
    <w:rsid w:val="00A3289E"/>
    <w:rsid w:val="00A352A5"/>
    <w:rsid w:val="00A368F8"/>
    <w:rsid w:val="00A377D2"/>
    <w:rsid w:val="00A415F5"/>
    <w:rsid w:val="00A42B69"/>
    <w:rsid w:val="00A50249"/>
    <w:rsid w:val="00A51688"/>
    <w:rsid w:val="00A51B8D"/>
    <w:rsid w:val="00A54A0E"/>
    <w:rsid w:val="00A557CB"/>
    <w:rsid w:val="00A56A0A"/>
    <w:rsid w:val="00A57FD4"/>
    <w:rsid w:val="00A60281"/>
    <w:rsid w:val="00A60877"/>
    <w:rsid w:val="00A611FD"/>
    <w:rsid w:val="00A612B3"/>
    <w:rsid w:val="00A61A6E"/>
    <w:rsid w:val="00A62738"/>
    <w:rsid w:val="00A64957"/>
    <w:rsid w:val="00A66CBF"/>
    <w:rsid w:val="00A67B53"/>
    <w:rsid w:val="00A70266"/>
    <w:rsid w:val="00A7695D"/>
    <w:rsid w:val="00A769F6"/>
    <w:rsid w:val="00A8485B"/>
    <w:rsid w:val="00A87D00"/>
    <w:rsid w:val="00A91674"/>
    <w:rsid w:val="00A92227"/>
    <w:rsid w:val="00A923C3"/>
    <w:rsid w:val="00A96C09"/>
    <w:rsid w:val="00AA36EE"/>
    <w:rsid w:val="00AA60EA"/>
    <w:rsid w:val="00AA61B3"/>
    <w:rsid w:val="00AA7495"/>
    <w:rsid w:val="00AB5F1A"/>
    <w:rsid w:val="00AB6F51"/>
    <w:rsid w:val="00AB701F"/>
    <w:rsid w:val="00AC0E27"/>
    <w:rsid w:val="00AC63CE"/>
    <w:rsid w:val="00AC644A"/>
    <w:rsid w:val="00AD4B91"/>
    <w:rsid w:val="00AD549A"/>
    <w:rsid w:val="00AE052B"/>
    <w:rsid w:val="00AE55BF"/>
    <w:rsid w:val="00AE57F7"/>
    <w:rsid w:val="00AE7C95"/>
    <w:rsid w:val="00AF188F"/>
    <w:rsid w:val="00AF5EB7"/>
    <w:rsid w:val="00AF6208"/>
    <w:rsid w:val="00AF71DD"/>
    <w:rsid w:val="00B03413"/>
    <w:rsid w:val="00B04F39"/>
    <w:rsid w:val="00B13B51"/>
    <w:rsid w:val="00B15D1E"/>
    <w:rsid w:val="00B250D5"/>
    <w:rsid w:val="00B26CFB"/>
    <w:rsid w:val="00B27CED"/>
    <w:rsid w:val="00B31DFB"/>
    <w:rsid w:val="00B32D49"/>
    <w:rsid w:val="00B4455E"/>
    <w:rsid w:val="00B4464E"/>
    <w:rsid w:val="00B44CFE"/>
    <w:rsid w:val="00B46189"/>
    <w:rsid w:val="00B52E2A"/>
    <w:rsid w:val="00B53F51"/>
    <w:rsid w:val="00B54454"/>
    <w:rsid w:val="00B56572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1E7C"/>
    <w:rsid w:val="00B73D08"/>
    <w:rsid w:val="00B77417"/>
    <w:rsid w:val="00B84352"/>
    <w:rsid w:val="00B843DF"/>
    <w:rsid w:val="00B85A59"/>
    <w:rsid w:val="00B85A77"/>
    <w:rsid w:val="00B92FD5"/>
    <w:rsid w:val="00B93A99"/>
    <w:rsid w:val="00B94AB5"/>
    <w:rsid w:val="00B95CD3"/>
    <w:rsid w:val="00BA1E62"/>
    <w:rsid w:val="00BA4D5F"/>
    <w:rsid w:val="00BA633E"/>
    <w:rsid w:val="00BB39E9"/>
    <w:rsid w:val="00BC02B0"/>
    <w:rsid w:val="00BC740F"/>
    <w:rsid w:val="00BD0CC3"/>
    <w:rsid w:val="00BD12AC"/>
    <w:rsid w:val="00BD34F9"/>
    <w:rsid w:val="00BD57B1"/>
    <w:rsid w:val="00BD64D2"/>
    <w:rsid w:val="00BE0748"/>
    <w:rsid w:val="00BE15D6"/>
    <w:rsid w:val="00BE4B38"/>
    <w:rsid w:val="00BE4D1B"/>
    <w:rsid w:val="00BE70EE"/>
    <w:rsid w:val="00BF5500"/>
    <w:rsid w:val="00BF69E7"/>
    <w:rsid w:val="00BF7D26"/>
    <w:rsid w:val="00C02D53"/>
    <w:rsid w:val="00C04BF5"/>
    <w:rsid w:val="00C04DC6"/>
    <w:rsid w:val="00C069F8"/>
    <w:rsid w:val="00C121C7"/>
    <w:rsid w:val="00C126DD"/>
    <w:rsid w:val="00C145B6"/>
    <w:rsid w:val="00C20CA4"/>
    <w:rsid w:val="00C26256"/>
    <w:rsid w:val="00C35252"/>
    <w:rsid w:val="00C36420"/>
    <w:rsid w:val="00C36C06"/>
    <w:rsid w:val="00C36F85"/>
    <w:rsid w:val="00C41466"/>
    <w:rsid w:val="00C437F8"/>
    <w:rsid w:val="00C4384B"/>
    <w:rsid w:val="00C45330"/>
    <w:rsid w:val="00C479AB"/>
    <w:rsid w:val="00C51B6E"/>
    <w:rsid w:val="00C533D1"/>
    <w:rsid w:val="00C53E71"/>
    <w:rsid w:val="00C55325"/>
    <w:rsid w:val="00C5569B"/>
    <w:rsid w:val="00C57488"/>
    <w:rsid w:val="00C5788F"/>
    <w:rsid w:val="00C603C4"/>
    <w:rsid w:val="00C61E5E"/>
    <w:rsid w:val="00C631E3"/>
    <w:rsid w:val="00C6358D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B2558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5064"/>
    <w:rsid w:val="00CF0562"/>
    <w:rsid w:val="00CF0713"/>
    <w:rsid w:val="00CF1B9A"/>
    <w:rsid w:val="00CF2068"/>
    <w:rsid w:val="00CF2221"/>
    <w:rsid w:val="00D033CF"/>
    <w:rsid w:val="00D04224"/>
    <w:rsid w:val="00D043A7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13F1"/>
    <w:rsid w:val="00D41B34"/>
    <w:rsid w:val="00D42CFD"/>
    <w:rsid w:val="00D43310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646DA"/>
    <w:rsid w:val="00D6593A"/>
    <w:rsid w:val="00D74E12"/>
    <w:rsid w:val="00D81F6F"/>
    <w:rsid w:val="00D82E74"/>
    <w:rsid w:val="00D85D57"/>
    <w:rsid w:val="00D87F0D"/>
    <w:rsid w:val="00D92185"/>
    <w:rsid w:val="00D936ED"/>
    <w:rsid w:val="00D95D58"/>
    <w:rsid w:val="00D97851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08FA"/>
    <w:rsid w:val="00E0108F"/>
    <w:rsid w:val="00E022AE"/>
    <w:rsid w:val="00E0312A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6C7E"/>
    <w:rsid w:val="00E47D4D"/>
    <w:rsid w:val="00E5143E"/>
    <w:rsid w:val="00E558C9"/>
    <w:rsid w:val="00E604C0"/>
    <w:rsid w:val="00E63B32"/>
    <w:rsid w:val="00E64E02"/>
    <w:rsid w:val="00E6616F"/>
    <w:rsid w:val="00E7094A"/>
    <w:rsid w:val="00E735C3"/>
    <w:rsid w:val="00E76059"/>
    <w:rsid w:val="00E84491"/>
    <w:rsid w:val="00E852A2"/>
    <w:rsid w:val="00E87830"/>
    <w:rsid w:val="00E92C32"/>
    <w:rsid w:val="00E95697"/>
    <w:rsid w:val="00E95CB7"/>
    <w:rsid w:val="00E95D22"/>
    <w:rsid w:val="00EA2B3C"/>
    <w:rsid w:val="00EB0DA4"/>
    <w:rsid w:val="00EB1ECC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379C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570E6"/>
    <w:rsid w:val="00F611EB"/>
    <w:rsid w:val="00F711E2"/>
    <w:rsid w:val="00F726B8"/>
    <w:rsid w:val="00F7389B"/>
    <w:rsid w:val="00F8408F"/>
    <w:rsid w:val="00F87557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0CBE"/>
    <w:rsid w:val="00FB3892"/>
    <w:rsid w:val="00FB4C7C"/>
    <w:rsid w:val="00FC118E"/>
    <w:rsid w:val="00FC1207"/>
    <w:rsid w:val="00FC2706"/>
    <w:rsid w:val="00FC4BB5"/>
    <w:rsid w:val="00FD1C75"/>
    <w:rsid w:val="00FD21BC"/>
    <w:rsid w:val="00FD2CE3"/>
    <w:rsid w:val="00FD304B"/>
    <w:rsid w:val="00FE19C8"/>
    <w:rsid w:val="00FE23F4"/>
    <w:rsid w:val="00FE4294"/>
    <w:rsid w:val="00FF2FF2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リスト段落,?? ??,?????,????,Lista1,列出段落1,中等深浅网格 1 - 着色 21,列表段落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11544E"/>
    <w:pPr>
      <w:spacing w:before="40" w:after="0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11544E"/>
    <w:rPr>
      <w:rFonts w:ascii="Arial" w:eastAsia="MS Mincho" w:hAnsi="Arial"/>
      <w:i/>
      <w:noProof/>
      <w:sz w:val="18"/>
      <w:szCs w:val="24"/>
    </w:rPr>
  </w:style>
  <w:style w:type="paragraph" w:customStyle="1" w:styleId="LSApproved">
    <w:name w:val="LS Approved"/>
    <w:basedOn w:val="Normal"/>
    <w:next w:val="Doc-text2"/>
    <w:qFormat/>
    <w:rsid w:val="0011544E"/>
    <w:pPr>
      <w:numPr>
        <w:numId w:val="41"/>
      </w:numPr>
      <w:tabs>
        <w:tab w:val="left" w:pos="1259"/>
        <w:tab w:val="left" w:pos="1622"/>
      </w:tabs>
      <w:spacing w:after="0"/>
      <w:ind w:left="1627" w:hanging="697"/>
    </w:pPr>
    <w:rPr>
      <w:rFonts w:eastAsia="MS Mincho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"/>
    <w:link w:val="ListParagraph"/>
    <w:uiPriority w:val="34"/>
    <w:qFormat/>
    <w:locked/>
    <w:rsid w:val="00356351"/>
    <w:rPr>
      <w:rFonts w:ascii="Arial" w:hAnsi="Arial"/>
      <w:szCs w:val="22"/>
      <w:lang w:val="en-US" w:eastAsia="en-US"/>
    </w:rPr>
  </w:style>
  <w:style w:type="paragraph" w:customStyle="1" w:styleId="TAL">
    <w:name w:val="TAL"/>
    <w:basedOn w:val="Normal"/>
    <w:link w:val="TALCar"/>
    <w:qFormat/>
    <w:rsid w:val="00266AC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266AC7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/TSGR_83/Docs/RP-190299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TSG_RAN//TSGR_83/Docs/RP-19072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190</cp:revision>
  <cp:lastPrinted>2009-10-21T14:47:00Z</cp:lastPrinted>
  <dcterms:created xsi:type="dcterms:W3CDTF">2019-01-22T06:45:00Z</dcterms:created>
  <dcterms:modified xsi:type="dcterms:W3CDTF">2019-03-29T06:18:00Z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